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5698" w:rsidRDefault="00ED5698" w:rsidP="00327F00">
      <w:pPr>
        <w:autoSpaceDE w:val="0"/>
        <w:autoSpaceDN w:val="0"/>
        <w:adjustRightInd w:val="0"/>
        <w:ind w:firstLine="567"/>
        <w:contextualSpacing/>
        <w:rPr>
          <w:rFonts w:ascii="Arial" w:hAnsi="Arial" w:cs="Arial"/>
          <w:b/>
          <w:sz w:val="21"/>
          <w:szCs w:val="21"/>
        </w:rPr>
      </w:pPr>
      <w:bookmarkStart w:id="0" w:name="_GoBack"/>
      <w:bookmarkEnd w:id="0"/>
    </w:p>
    <w:p w:rsidR="00ED5698" w:rsidRPr="00ED5698" w:rsidRDefault="00ED5698" w:rsidP="00327F00">
      <w:pPr>
        <w:autoSpaceDE w:val="0"/>
        <w:autoSpaceDN w:val="0"/>
        <w:adjustRightInd w:val="0"/>
        <w:ind w:firstLine="567"/>
        <w:contextualSpacing/>
        <w:rPr>
          <w:rFonts w:ascii="Arial" w:hAnsi="Arial" w:cs="Arial"/>
          <w:b/>
          <w:sz w:val="21"/>
          <w:szCs w:val="21"/>
        </w:rPr>
      </w:pPr>
      <w:r w:rsidRPr="00ED5698">
        <w:rPr>
          <w:rFonts w:ascii="Arial" w:hAnsi="Arial" w:cs="Arial"/>
          <w:b/>
          <w:sz w:val="21"/>
          <w:szCs w:val="21"/>
        </w:rPr>
        <w:t>DECRETO Nº 99</w:t>
      </w:r>
      <w:r>
        <w:rPr>
          <w:rFonts w:ascii="Arial" w:hAnsi="Arial" w:cs="Arial"/>
          <w:b/>
          <w:sz w:val="21"/>
          <w:szCs w:val="21"/>
        </w:rPr>
        <w:t>,</w:t>
      </w:r>
      <w:r w:rsidRPr="00ED5698">
        <w:t xml:space="preserve"> </w:t>
      </w:r>
      <w:r w:rsidRPr="00ED5698">
        <w:rPr>
          <w:rFonts w:ascii="Arial" w:hAnsi="Arial" w:cs="Arial"/>
          <w:b/>
          <w:sz w:val="21"/>
          <w:szCs w:val="21"/>
        </w:rPr>
        <w:t>DE</w:t>
      </w:r>
      <w:r w:rsidR="0064199E">
        <w:rPr>
          <w:rFonts w:ascii="Arial" w:hAnsi="Arial" w:cs="Arial"/>
          <w:b/>
          <w:sz w:val="21"/>
          <w:szCs w:val="21"/>
        </w:rPr>
        <w:t xml:space="preserve"> 18</w:t>
      </w:r>
      <w:r>
        <w:rPr>
          <w:rFonts w:ascii="Arial" w:hAnsi="Arial" w:cs="Arial"/>
          <w:b/>
          <w:sz w:val="21"/>
          <w:szCs w:val="21"/>
        </w:rPr>
        <w:t xml:space="preserve"> </w:t>
      </w:r>
      <w:r w:rsidRPr="00ED5698">
        <w:rPr>
          <w:rFonts w:ascii="Arial" w:hAnsi="Arial" w:cs="Arial"/>
          <w:b/>
          <w:sz w:val="21"/>
          <w:szCs w:val="21"/>
        </w:rPr>
        <w:t xml:space="preserve">DE </w:t>
      </w:r>
      <w:r>
        <w:rPr>
          <w:rFonts w:ascii="Arial" w:hAnsi="Arial" w:cs="Arial"/>
          <w:b/>
          <w:sz w:val="21"/>
          <w:szCs w:val="21"/>
        </w:rPr>
        <w:t>SETEMBRO</w:t>
      </w:r>
      <w:r w:rsidRPr="00ED5698">
        <w:rPr>
          <w:rFonts w:ascii="Arial" w:hAnsi="Arial" w:cs="Arial"/>
          <w:b/>
          <w:sz w:val="21"/>
          <w:szCs w:val="21"/>
        </w:rPr>
        <w:t xml:space="preserve"> DE 2020</w:t>
      </w:r>
    </w:p>
    <w:p w:rsidR="00ED5698" w:rsidRPr="00ED5698" w:rsidRDefault="00ED5698"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ind w:left="3969"/>
        <w:contextualSpacing/>
        <w:jc w:val="both"/>
        <w:rPr>
          <w:rFonts w:ascii="Arial" w:hAnsi="Arial" w:cs="Arial"/>
          <w:sz w:val="21"/>
          <w:szCs w:val="21"/>
        </w:rPr>
      </w:pPr>
      <w:r w:rsidRPr="00ED5698">
        <w:rPr>
          <w:rFonts w:ascii="Arial" w:hAnsi="Arial" w:cs="Arial"/>
          <w:sz w:val="21"/>
          <w:szCs w:val="21"/>
        </w:rPr>
        <w:t>Regulamenta</w:t>
      </w:r>
      <w:r>
        <w:rPr>
          <w:rFonts w:ascii="Arial" w:hAnsi="Arial" w:cs="Arial"/>
          <w:sz w:val="21"/>
          <w:szCs w:val="21"/>
        </w:rPr>
        <w:t xml:space="preserve"> </w:t>
      </w:r>
      <w:r w:rsidRPr="00ED5698">
        <w:rPr>
          <w:rFonts w:ascii="Arial" w:hAnsi="Arial" w:cs="Arial"/>
          <w:sz w:val="21"/>
          <w:szCs w:val="21"/>
        </w:rPr>
        <w:t>os procedimentos necessários à aplicação dos recursos recebidos pelo Município de Rosário do Sul, para a execução das ações emergenciais destinadas ao setor cultural previstas na Lei Federal nº 14.017, de 29 de junho de 2020regulamentada pelo Decreto Federal nº 10.464, de 17 de agosto de 2020.</w:t>
      </w:r>
    </w:p>
    <w:p w:rsidR="00ED5698" w:rsidRPr="00ED5698" w:rsidRDefault="00ED5698" w:rsidP="00327F00">
      <w:pPr>
        <w:autoSpaceDE w:val="0"/>
        <w:autoSpaceDN w:val="0"/>
        <w:adjustRightInd w:val="0"/>
        <w:contextualSpacing/>
        <w:jc w:val="both"/>
        <w:rPr>
          <w:rFonts w:ascii="Arial" w:hAnsi="Arial" w:cs="Arial"/>
          <w:sz w:val="21"/>
          <w:szCs w:val="21"/>
        </w:rPr>
      </w:pPr>
    </w:p>
    <w:p w:rsidR="00ED5698" w:rsidRDefault="00ED5698"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b/>
          <w:sz w:val="21"/>
          <w:szCs w:val="21"/>
        </w:rPr>
      </w:pPr>
      <w:r w:rsidRPr="00ED5698">
        <w:rPr>
          <w:rFonts w:ascii="Arial" w:hAnsi="Arial" w:cs="Arial"/>
          <w:sz w:val="21"/>
          <w:szCs w:val="21"/>
        </w:rPr>
        <w:t>A Sra.</w:t>
      </w:r>
      <w:r>
        <w:rPr>
          <w:rFonts w:ascii="Arial" w:hAnsi="Arial" w:cs="Arial"/>
          <w:sz w:val="21"/>
          <w:szCs w:val="21"/>
        </w:rPr>
        <w:t xml:space="preserve"> </w:t>
      </w:r>
      <w:r w:rsidRPr="00ED5698">
        <w:rPr>
          <w:rFonts w:ascii="Arial" w:hAnsi="Arial" w:cs="Arial"/>
          <w:b/>
          <w:sz w:val="21"/>
          <w:szCs w:val="21"/>
        </w:rPr>
        <w:t>ZILASE JOBIM ARGEMI ROSSIGNOLLO</w:t>
      </w:r>
      <w:r w:rsidRPr="00ED5698">
        <w:rPr>
          <w:rFonts w:ascii="Arial" w:hAnsi="Arial" w:cs="Arial"/>
          <w:sz w:val="21"/>
          <w:szCs w:val="21"/>
        </w:rPr>
        <w:t>,</w:t>
      </w:r>
      <w:r>
        <w:rPr>
          <w:rFonts w:ascii="Arial" w:hAnsi="Arial" w:cs="Arial"/>
          <w:sz w:val="21"/>
          <w:szCs w:val="21"/>
        </w:rPr>
        <w:t xml:space="preserve"> </w:t>
      </w:r>
      <w:r w:rsidRPr="00ED5698">
        <w:rPr>
          <w:rFonts w:ascii="Arial" w:hAnsi="Arial" w:cs="Arial"/>
          <w:sz w:val="21"/>
          <w:szCs w:val="21"/>
        </w:rPr>
        <w:t>Prefeita de Rosário do Sul,</w:t>
      </w:r>
      <w:r>
        <w:rPr>
          <w:rFonts w:ascii="Arial" w:hAnsi="Arial" w:cs="Arial"/>
          <w:sz w:val="21"/>
          <w:szCs w:val="21"/>
        </w:rPr>
        <w:t xml:space="preserve"> </w:t>
      </w:r>
      <w:r w:rsidRPr="00ED5698">
        <w:rPr>
          <w:rFonts w:ascii="Arial" w:hAnsi="Arial" w:cs="Arial"/>
          <w:sz w:val="21"/>
          <w:szCs w:val="21"/>
        </w:rPr>
        <w:t xml:space="preserve">localizado no Estado do Rio Grande do Sul, uso de suas atribuições legais, conferidas pela Lei Orgânica do Município e, tendo em vista o disposto na Lei Federal nº </w:t>
      </w:r>
      <w:r>
        <w:rPr>
          <w:rFonts w:ascii="Arial" w:hAnsi="Arial" w:cs="Arial"/>
          <w:sz w:val="21"/>
          <w:szCs w:val="21"/>
        </w:rPr>
        <w:t>14.017</w:t>
      </w:r>
      <w:r w:rsidRPr="00ED5698">
        <w:rPr>
          <w:rFonts w:ascii="Arial" w:hAnsi="Arial" w:cs="Arial"/>
          <w:sz w:val="21"/>
          <w:szCs w:val="21"/>
        </w:rPr>
        <w:t xml:space="preserve">, de </w:t>
      </w:r>
      <w:r>
        <w:rPr>
          <w:rFonts w:ascii="Arial" w:hAnsi="Arial" w:cs="Arial"/>
          <w:sz w:val="21"/>
          <w:szCs w:val="21"/>
        </w:rPr>
        <w:t>29</w:t>
      </w:r>
      <w:r w:rsidRPr="00ED5698">
        <w:rPr>
          <w:rFonts w:ascii="Arial" w:hAnsi="Arial" w:cs="Arial"/>
          <w:sz w:val="21"/>
          <w:szCs w:val="21"/>
        </w:rPr>
        <w:t xml:space="preserve"> de </w:t>
      </w:r>
      <w:r>
        <w:rPr>
          <w:rFonts w:ascii="Arial" w:hAnsi="Arial" w:cs="Arial"/>
          <w:sz w:val="21"/>
          <w:szCs w:val="21"/>
        </w:rPr>
        <w:t>junho</w:t>
      </w:r>
      <w:r w:rsidRPr="00ED5698">
        <w:rPr>
          <w:rFonts w:ascii="Arial" w:hAnsi="Arial" w:cs="Arial"/>
          <w:sz w:val="21"/>
          <w:szCs w:val="21"/>
        </w:rPr>
        <w:t xml:space="preserve"> de 2020, </w:t>
      </w:r>
      <w:r>
        <w:rPr>
          <w:rFonts w:ascii="Arial" w:hAnsi="Arial" w:cs="Arial"/>
          <w:b/>
          <w:sz w:val="21"/>
          <w:szCs w:val="21"/>
        </w:rPr>
        <w:t>D E C R E T A</w:t>
      </w:r>
      <w:r w:rsidRPr="00ED5698">
        <w:rPr>
          <w:rFonts w:ascii="Arial" w:hAnsi="Arial" w:cs="Arial"/>
          <w:sz w:val="21"/>
          <w:szCs w:val="21"/>
        </w:rPr>
        <w:t>:</w:t>
      </w:r>
    </w:p>
    <w:p w:rsidR="00ED5698" w:rsidRDefault="00ED5698" w:rsidP="00327F00">
      <w:pPr>
        <w:autoSpaceDE w:val="0"/>
        <w:autoSpaceDN w:val="0"/>
        <w:adjustRightInd w:val="0"/>
        <w:contextualSpacing/>
        <w:jc w:val="center"/>
        <w:rPr>
          <w:rFonts w:ascii="Arial" w:hAnsi="Arial" w:cs="Arial"/>
          <w:sz w:val="21"/>
          <w:szCs w:val="21"/>
        </w:rPr>
      </w:pPr>
    </w:p>
    <w:p w:rsidR="00ED5698" w:rsidRPr="00ED5698" w:rsidRDefault="00ED5698" w:rsidP="00327F00">
      <w:pPr>
        <w:autoSpaceDE w:val="0"/>
        <w:autoSpaceDN w:val="0"/>
        <w:adjustRightInd w:val="0"/>
        <w:contextualSpacing/>
        <w:jc w:val="center"/>
        <w:rPr>
          <w:rFonts w:ascii="Arial" w:hAnsi="Arial" w:cs="Arial"/>
          <w:sz w:val="21"/>
          <w:szCs w:val="21"/>
        </w:rPr>
      </w:pPr>
      <w:r w:rsidRPr="00ED5698">
        <w:rPr>
          <w:rFonts w:ascii="Arial" w:hAnsi="Arial" w:cs="Arial"/>
          <w:sz w:val="21"/>
          <w:szCs w:val="21"/>
        </w:rPr>
        <w:t>CAPÍTULO I</w:t>
      </w:r>
    </w:p>
    <w:p w:rsidR="00ED5698" w:rsidRPr="00ED5698" w:rsidRDefault="00ED5698" w:rsidP="00327F00">
      <w:pPr>
        <w:autoSpaceDE w:val="0"/>
        <w:autoSpaceDN w:val="0"/>
        <w:adjustRightInd w:val="0"/>
        <w:contextualSpacing/>
        <w:jc w:val="center"/>
        <w:rPr>
          <w:rFonts w:ascii="Arial" w:hAnsi="Arial" w:cs="Arial"/>
          <w:sz w:val="21"/>
          <w:szCs w:val="21"/>
        </w:rPr>
      </w:pPr>
      <w:r w:rsidRPr="00ED5698">
        <w:rPr>
          <w:rFonts w:ascii="Arial" w:hAnsi="Arial" w:cs="Arial"/>
          <w:sz w:val="21"/>
          <w:szCs w:val="21"/>
        </w:rPr>
        <w:t>DAS DISPOSIÇÕES GERAIS</w:t>
      </w:r>
    </w:p>
    <w:p w:rsidR="00ED5698" w:rsidRPr="00ED5698" w:rsidRDefault="00ED5698"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b/>
          <w:sz w:val="21"/>
          <w:szCs w:val="21"/>
        </w:rPr>
        <w:t>Art. 1º</w:t>
      </w:r>
      <w:r w:rsidRPr="00ED5698">
        <w:rPr>
          <w:rFonts w:ascii="Arial" w:hAnsi="Arial" w:cs="Arial"/>
          <w:sz w:val="21"/>
          <w:szCs w:val="21"/>
        </w:rPr>
        <w:t xml:space="preserve"> Este Decreto regulamenta os procedimentos necessários à aplicação dos recursos recebidos para a execução das ações emergenciais destinadas ao setor cultural, de competência do Município, conforme incisos II e III do art. 2º da Lei Federal nº 14.017, de 29 de junho de 2020, em observância ao disposto no § 4º do art. 2º do Decreto Federa nº 10.464, de 17 de agosto de 2020.</w:t>
      </w:r>
    </w:p>
    <w:p w:rsidR="00ED5698" w:rsidRDefault="00ED5698"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b/>
          <w:sz w:val="21"/>
          <w:szCs w:val="21"/>
        </w:rPr>
        <w:t>Art. 2º</w:t>
      </w:r>
      <w:r w:rsidRPr="00ED5698">
        <w:rPr>
          <w:rFonts w:ascii="Arial" w:hAnsi="Arial" w:cs="Arial"/>
          <w:sz w:val="21"/>
          <w:szCs w:val="21"/>
        </w:rPr>
        <w:t xml:space="preserve"> Fica instituído o comitê municipal de implementação das ações emergenciais destinadas ao setor cultural, composto pelos seguintes membros: </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 – um membro representante da Secretaria Municipal de Cultura;</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xml:space="preserve">II – um membro representante do Departamento </w:t>
      </w:r>
      <w:r w:rsidR="002412C9">
        <w:rPr>
          <w:rFonts w:ascii="Arial" w:hAnsi="Arial" w:cs="Arial"/>
          <w:sz w:val="21"/>
          <w:szCs w:val="21"/>
        </w:rPr>
        <w:t>Cultural</w:t>
      </w:r>
      <w:r w:rsidRPr="00ED5698">
        <w:rPr>
          <w:rFonts w:ascii="Arial" w:hAnsi="Arial" w:cs="Arial"/>
          <w:sz w:val="21"/>
          <w:szCs w:val="21"/>
        </w:rPr>
        <w:t>;</w:t>
      </w:r>
    </w:p>
    <w:p w:rsidR="002412C9"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III –</w:t>
      </w:r>
      <w:r>
        <w:rPr>
          <w:rFonts w:ascii="Arial" w:hAnsi="Arial" w:cs="Arial"/>
          <w:sz w:val="21"/>
          <w:szCs w:val="21"/>
        </w:rPr>
        <w:t xml:space="preserve"> </w:t>
      </w:r>
      <w:r w:rsidRPr="00ED5698">
        <w:rPr>
          <w:rFonts w:ascii="Arial" w:hAnsi="Arial" w:cs="Arial"/>
          <w:sz w:val="21"/>
          <w:szCs w:val="21"/>
        </w:rPr>
        <w:t xml:space="preserve">um membro representante da Secretaria de Educação; </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1º Caberá aos titulares das áreas indicadas neste artigo a indicação de um servidor titular e de um servidor suplente para a sua representação, devendo fazê-lo diretamente ao Prefeito Municipal, que os designará por portaria.</w:t>
      </w:r>
    </w:p>
    <w:p w:rsid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xml:space="preserve">§ 2º As ações do comitê municipal, em especial a definição de metas e estratégias que fundamentarão o Plano de Ação das ações emergenciais ao setor cultural deverão ser, de forma prévia, submetido à apreciação e deliberação do Conselho Municipal de Cultura. </w:t>
      </w:r>
    </w:p>
    <w:p w:rsidR="002412C9" w:rsidRPr="00ED5698" w:rsidRDefault="002412C9"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b/>
          <w:sz w:val="21"/>
          <w:szCs w:val="21"/>
        </w:rPr>
        <w:t>Art. 3º</w:t>
      </w:r>
      <w:r w:rsidRPr="00ED5698">
        <w:rPr>
          <w:rFonts w:ascii="Arial" w:hAnsi="Arial" w:cs="Arial"/>
          <w:sz w:val="21"/>
          <w:szCs w:val="21"/>
        </w:rPr>
        <w:t xml:space="preserve"> Compete ao comitê municipal de implementação das ações emergenciais destinadas ao setor cultural instituídas pela Lei Federal nº 14.017/2020:</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 – deliberar sobre as diretrizes de aplicação dos recursos financeiros federais, especialmente considerando a vocação cultural local e os atores de produção de cultura presentes do Município;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 – estabelecer as metas a serem alcançadas e as respectivas ações a serem desenvolvidas para tanto, no âmbito de cada ação emergencial ao setor cultural de competência do Município;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III - providenciar o cadastramento na Plataforma +Brasil, inclusive com o preenchimento do Plano de Ação, bem como gerenciamento das ações necessárias para aplicação dos recursos, gerenciamento da conta bancária, eventuais reversões;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IV – definir contrapartidas mínimas a serem apresentadas pelos beneficiários do subsídio mensal de que trata o inciso II do art. 2º da Lei Federal nº 14.017/2020, que serão formalizadas no ato do recebimento do benefício e prestadas após o reinício de suas atividades, com prioridade para que sejam realizadas em prol dos alunos de escolas públicas ou em espaços públicos de sua comunidade, de forma gratuita e em intervalos regulares;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lastRenderedPageBreak/>
        <w:t>V – definir, em conjunto com o Estado, o âmbito em que cada ação emergencial relativa ao inciso III do art. 2º da Lei Federal nº 14.017/2020 será realizada, envidando esforços conjuntos para evitar que os recursos aplicados se concentrem nos mesmos beneficiários, na mesma região geográfica ou em um número restrito de trabalhadores da cultura ou de instituições culturais;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xml:space="preserve">VI – providenciar a ampla publicidade das iniciativas apoiadas pelos recursos federais destinados às ações emergenciais ao setor cultural, inclusive por meio do sítio oficial do Município na internet, envidado especiais esforços para que as ações relativas ao inciso III do art. 2º da Lei Federal nº 14.017/2020, sejam transmitidas pela internet e disponibilizadas por meio das redes sociais e outras plataformas digitais; </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VII – realizar a avaliação de resultados das ações emergenciais, por meio de análise objetiva e sistemática do seu desenvolvimento junto aos beneficiários, julgando o mérito da execução considerando a relevância, a eficiência, o impacto e a sustentabilidade dos resultados;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VIII – elaborar o relatório de gestão final a que se refere o Anexo I do Decreto Federal nº 10.464/2020, preenchendo-o na Plataforma +Brasil e publicando-o no sítio eletrônico do Município;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xml:space="preserve">IX – realizar busca ativa dos trabalhadores da cultura que possam ser beneficiários da renda emergencial mensal de que trata o inciso I do art. 2º da Lei Federal nº 14.017/2020, esclarecendo acerca do direito e dos respectivos critérios de elegibilidade, orientando-os quanto ao cadastramento junto à Secretaria Estadual de Cultura do Estado; </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X – outras, qu</w:t>
      </w:r>
      <w:r w:rsidR="00313400">
        <w:rPr>
          <w:rFonts w:ascii="Arial" w:hAnsi="Arial" w:cs="Arial"/>
          <w:sz w:val="21"/>
          <w:szCs w:val="21"/>
        </w:rPr>
        <w:t>e vierem a ser determinadas pela Prefeita</w:t>
      </w:r>
      <w:r w:rsidRPr="00ED5698">
        <w:rPr>
          <w:rFonts w:ascii="Arial" w:hAnsi="Arial" w:cs="Arial"/>
          <w:sz w:val="21"/>
          <w:szCs w:val="21"/>
        </w:rPr>
        <w:t xml:space="preserve"> Municipal, de acordo com o disposto na Lei Federal nº 14.017/2020 e Decreto Federal nº 10.464/2020.</w:t>
      </w:r>
    </w:p>
    <w:p w:rsidR="00ED5698" w:rsidRDefault="00ED5698"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b/>
          <w:sz w:val="21"/>
          <w:szCs w:val="21"/>
        </w:rPr>
        <w:t>Art. 4º</w:t>
      </w:r>
      <w:r w:rsidRPr="00ED5698">
        <w:rPr>
          <w:rFonts w:ascii="Arial" w:hAnsi="Arial" w:cs="Arial"/>
          <w:sz w:val="21"/>
          <w:szCs w:val="21"/>
        </w:rPr>
        <w:t xml:space="preserve"> O comitê municipal de implementação das ações emergenciais destinadas ao setor cultural realizará as reuniões necessárias para estabelecer as condições técnicas de execução das suas competências, preferencialmente de forma virtual, registrando, em ata, as deliberações.</w:t>
      </w:r>
    </w:p>
    <w:p w:rsidR="0022012B" w:rsidRDefault="0022012B" w:rsidP="00327F00">
      <w:pPr>
        <w:autoSpaceDE w:val="0"/>
        <w:autoSpaceDN w:val="0"/>
        <w:adjustRightInd w:val="0"/>
        <w:contextualSpacing/>
        <w:jc w:val="both"/>
        <w:rPr>
          <w:rFonts w:ascii="Arial" w:hAnsi="Arial" w:cs="Arial"/>
          <w:b/>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313400">
        <w:rPr>
          <w:rFonts w:ascii="Arial" w:hAnsi="Arial" w:cs="Arial"/>
          <w:b/>
          <w:sz w:val="21"/>
          <w:szCs w:val="21"/>
        </w:rPr>
        <w:t>Parágrafo único.</w:t>
      </w:r>
      <w:r w:rsidRPr="00ED5698">
        <w:rPr>
          <w:rFonts w:ascii="Arial" w:hAnsi="Arial" w:cs="Arial"/>
          <w:sz w:val="21"/>
          <w:szCs w:val="21"/>
        </w:rPr>
        <w:t xml:space="preserve"> Quando for necessária a realização de reunião presencial, deverão ser adotadas todas as medidas sanitárias permanentes e segmentadas, para segurança sanitária individual e coletivas, nos termos dos protocolos do Distanciamento Social Controlado instituído pelo Decreto Estadual nº 55.240, de 10 de maio de 2020, e alterações posteriores.</w:t>
      </w:r>
    </w:p>
    <w:p w:rsidR="00ED5698" w:rsidRDefault="00ED5698"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b/>
          <w:sz w:val="21"/>
          <w:szCs w:val="21"/>
        </w:rPr>
        <w:t>Art. 5º</w:t>
      </w:r>
      <w:r w:rsidRPr="00ED5698">
        <w:rPr>
          <w:rFonts w:ascii="Arial" w:hAnsi="Arial" w:cs="Arial"/>
          <w:sz w:val="21"/>
          <w:szCs w:val="21"/>
        </w:rPr>
        <w:t xml:space="preserve"> Todos os órgãos da estrutura administrativa do Poder Executivo Municipal prestarão, quando necessário, apoio ao comitê municipal de implementação das ações emergenciais destinadas ao setor cultural, providenciando os meios administrativos e operacionais necessários para a execução das ações, transferência dos recursos, publicações legais e articulação com o Estado do Rio Grande do Sul e a sociedade civil.</w:t>
      </w:r>
    </w:p>
    <w:p w:rsidR="00ED5698" w:rsidRPr="00ED5698" w:rsidRDefault="00ED5698"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center"/>
        <w:rPr>
          <w:rFonts w:ascii="Arial" w:hAnsi="Arial" w:cs="Arial"/>
          <w:sz w:val="21"/>
          <w:szCs w:val="21"/>
        </w:rPr>
      </w:pPr>
      <w:r w:rsidRPr="00ED5698">
        <w:rPr>
          <w:rFonts w:ascii="Arial" w:hAnsi="Arial" w:cs="Arial"/>
          <w:sz w:val="21"/>
          <w:szCs w:val="21"/>
        </w:rPr>
        <w:t>CAPITULO II</w:t>
      </w:r>
    </w:p>
    <w:p w:rsidR="00ED5698" w:rsidRPr="00ED5698" w:rsidRDefault="00ED5698" w:rsidP="00327F00">
      <w:pPr>
        <w:autoSpaceDE w:val="0"/>
        <w:autoSpaceDN w:val="0"/>
        <w:adjustRightInd w:val="0"/>
        <w:contextualSpacing/>
        <w:jc w:val="center"/>
        <w:rPr>
          <w:rFonts w:ascii="Arial" w:hAnsi="Arial" w:cs="Arial"/>
          <w:sz w:val="21"/>
          <w:szCs w:val="21"/>
        </w:rPr>
      </w:pPr>
      <w:r w:rsidRPr="00ED5698">
        <w:rPr>
          <w:rFonts w:ascii="Arial" w:hAnsi="Arial" w:cs="Arial"/>
          <w:sz w:val="21"/>
          <w:szCs w:val="21"/>
        </w:rPr>
        <w:t>DO SUBSÍDIO MENSAL</w:t>
      </w:r>
    </w:p>
    <w:p w:rsidR="00ED5698" w:rsidRPr="00ED5698" w:rsidRDefault="00ED5698"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2412C9">
        <w:rPr>
          <w:rFonts w:ascii="Arial" w:hAnsi="Arial" w:cs="Arial"/>
          <w:b/>
          <w:sz w:val="21"/>
          <w:szCs w:val="21"/>
        </w:rPr>
        <w:t>Art. 6º</w:t>
      </w:r>
      <w:r w:rsidRPr="00ED5698">
        <w:rPr>
          <w:rFonts w:ascii="Arial" w:hAnsi="Arial" w:cs="Arial"/>
          <w:sz w:val="21"/>
          <w:szCs w:val="21"/>
        </w:rPr>
        <w:t xml:space="preserve"> O subsídio mensal de que trata o inciso II do art. 2º da Lei Federal nº 14.017/2020, que terá valor mínimo de R$ 3.000,00 (três mil reais) e máximo de R$ 10.000,00 (dez mil reais), será concedido a espaços artísticos e culturais, microempresas e pequenas empresas culturais, cooperativas, instituições e organizações culturais comunitárias que satisfaçam os seguinte requisitos: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 – apresentação de documento que comprove:</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xml:space="preserve">a) a constituição jurídica, no caso de entidade, empresa ou cooperativa, acompanhada de cópia do Cadastro Nacional de Pessoa Jurídica – CNPJ emitido pela Secretaria da Receita Federal; ou </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b) declaração assinada pelos membros do coletivo, quando se tratar de grupo cultural que não possui constituição jurídica e/ou inscrição no Cadastro Nacional de Pessoa Jurídica – CNPJ emitido pela Secretaria da Receita Federal, com a identificação pessoal de todos os seus membros e indicação do responsável pelo espaço cultural;</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lastRenderedPageBreak/>
        <w:t>II – portfólio ou documentação que comprove a atuação cultural do espaço do requerente, podendo ser constituída de fotografias, vídeos, declarações, matéria jornalística, publicações em redes sociais, links de sites, dentre outros, que demonstrem o histórico do espaço e/ou sua função cultural no Município;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III – comprovantes de faturamento do espaço cultural relativo ao exercício fiscal de 2019;</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IV – comprovantes de despesas de manutenção do espaço cultural no período do estado de calamidade pública decorrente da epidemia de Coronavírus, declarada pelo Decreto Legislativo nº 6/2020, do Congresso Nacional, iniciado em 20 de março de 2020 e com previsão até 31 de dezembro de 2020, apresentando-se, em especial:</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a) custo de locação ou de financiamento do espaço artístico e cultural, se for o caso;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b) despesas relativas ao consumo de energia elétrica, água, internet e telefonia dos últimos 5 (cinco) meses, contados quando da apresentação do requerimento;</w:t>
      </w:r>
    </w:p>
    <w:p w:rsidR="00ED5698" w:rsidRPr="00ED5698" w:rsidRDefault="00D73728" w:rsidP="00327F00">
      <w:pPr>
        <w:autoSpaceDE w:val="0"/>
        <w:autoSpaceDN w:val="0"/>
        <w:adjustRightInd w:val="0"/>
        <w:contextualSpacing/>
        <w:jc w:val="both"/>
        <w:rPr>
          <w:rFonts w:ascii="Arial" w:hAnsi="Arial" w:cs="Arial"/>
          <w:sz w:val="21"/>
          <w:szCs w:val="21"/>
        </w:rPr>
      </w:pPr>
      <w:r>
        <w:rPr>
          <w:rFonts w:ascii="Arial" w:hAnsi="Arial" w:cs="Arial"/>
          <w:sz w:val="21"/>
          <w:szCs w:val="21"/>
        </w:rPr>
        <w:t>c</w:t>
      </w:r>
      <w:r w:rsidR="00ED5698" w:rsidRPr="00ED5698">
        <w:rPr>
          <w:rFonts w:ascii="Arial" w:hAnsi="Arial" w:cs="Arial"/>
          <w:sz w:val="21"/>
          <w:szCs w:val="21"/>
        </w:rPr>
        <w:t>) extrato da conta bancária do requerente, de preferência, com evolução da situação financeira desde 20 de março de 2020, se houver;</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V – compromisso formal de prestação de contrapartida(s) a ser(em) prestada(s)após o reinício das atividades do espaço artístico e cultural, em bens e/ou serviços economicamente mensuráveis, a ser(em) realizada(s) prioritariamente em prol dos alunos de escolas públicas ou em espaços públicos da comunidade, de forma gratuita e em intervalos regulares, com indicação da periodicidade pretendida para a sua realização;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VI – indicação de conta bancária para o recebimento do subsídio mensal para manutenção do espaço artístico e cultural;</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VII – no caso de pleito de grupo cultural que não possui constituição jurídica e/ou CNPJ, indicação formalmente assinada por todos os membros do coletivo, da pessoa responsável para recebimento do subsídio mensal e respectiva prestação de contas ao Município;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VIII – demonstração da interrupção das atividades artísticas e culturais do requerente, podendo ser apresentada por autodeclaração;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IX – apresentação de prova de inscrição e homologação em, no mínimo, um dos cadastros referidos no art. 6º da Lei Federal nº 14.017/2020;</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X – requerimento formal do subsídio mensal para manutenção do espaço artístico e cultura, com expressa previsão do valor solicitado, observado o limite do caput deste artigo.</w:t>
      </w:r>
    </w:p>
    <w:p w:rsidR="00ED5698" w:rsidRDefault="004F0E96" w:rsidP="00327F00">
      <w:pPr>
        <w:autoSpaceDE w:val="0"/>
        <w:autoSpaceDN w:val="0"/>
        <w:adjustRightInd w:val="0"/>
        <w:contextualSpacing/>
        <w:jc w:val="both"/>
        <w:rPr>
          <w:rFonts w:ascii="Arial" w:hAnsi="Arial" w:cs="Arial"/>
          <w:sz w:val="21"/>
          <w:szCs w:val="21"/>
        </w:rPr>
      </w:pPr>
      <w:r>
        <w:rPr>
          <w:rFonts w:ascii="Arial" w:hAnsi="Arial" w:cs="Arial"/>
          <w:b/>
          <w:sz w:val="21"/>
          <w:szCs w:val="21"/>
        </w:rPr>
        <w:t xml:space="preserve">§1º </w:t>
      </w:r>
      <w:r w:rsidR="00ED5698" w:rsidRPr="00ED5698">
        <w:rPr>
          <w:rFonts w:ascii="Arial" w:hAnsi="Arial" w:cs="Arial"/>
          <w:sz w:val="21"/>
          <w:szCs w:val="21"/>
        </w:rPr>
        <w:t>Para fins do disposto no inciso I deste artigo, consideram-se espaços culturais aqueles organizados e mantidos por pessoas, organizações da sociedade civil, empresas culturais, organizações culturais comunitárias, cooperativas com finalidade cultural e instituições culturais, com ou sem fins lucrativos, que sejam dedicados a realizar atividades artísticas e culturais, tais como aqueles referidos o art. 8º do Decreto Federal nº 10.464/2020.</w:t>
      </w:r>
    </w:p>
    <w:p w:rsidR="004F0E96" w:rsidRDefault="004F0E96" w:rsidP="00327F00">
      <w:pPr>
        <w:autoSpaceDE w:val="0"/>
        <w:autoSpaceDN w:val="0"/>
        <w:adjustRightInd w:val="0"/>
        <w:contextualSpacing/>
        <w:jc w:val="both"/>
        <w:rPr>
          <w:rFonts w:ascii="Arial" w:hAnsi="Arial" w:cs="Arial"/>
          <w:sz w:val="21"/>
          <w:szCs w:val="21"/>
        </w:rPr>
      </w:pPr>
      <w:r>
        <w:rPr>
          <w:rFonts w:ascii="Arial" w:hAnsi="Arial" w:cs="Arial"/>
          <w:sz w:val="21"/>
          <w:szCs w:val="21"/>
        </w:rPr>
        <w:t xml:space="preserve">§2º </w:t>
      </w:r>
      <w:r w:rsidR="00DC68D1">
        <w:rPr>
          <w:rFonts w:ascii="Arial" w:hAnsi="Arial" w:cs="Arial"/>
          <w:sz w:val="21"/>
          <w:szCs w:val="21"/>
        </w:rPr>
        <w:t xml:space="preserve">A solicitação para a concessão do benefício referido no </w:t>
      </w:r>
      <w:r w:rsidR="00DC68D1" w:rsidRPr="00DC68D1">
        <w:rPr>
          <w:rFonts w:ascii="Arial" w:hAnsi="Arial" w:cs="Arial"/>
          <w:i/>
          <w:sz w:val="21"/>
          <w:szCs w:val="21"/>
        </w:rPr>
        <w:t>caput</w:t>
      </w:r>
      <w:r w:rsidR="00DC68D1">
        <w:rPr>
          <w:rFonts w:ascii="Arial" w:hAnsi="Arial" w:cs="Arial"/>
          <w:sz w:val="21"/>
          <w:szCs w:val="21"/>
        </w:rPr>
        <w:t xml:space="preserve"> do presente artigo deverá ser apresentada junto ao setor de protocolo deste Município e, posteriormente, encaminhada ao Departamento de Cultura para as providências necessárias e análise.</w:t>
      </w:r>
    </w:p>
    <w:p w:rsidR="00DC68D1" w:rsidRPr="00ED5698" w:rsidRDefault="00DC68D1"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DC20C6">
        <w:rPr>
          <w:rFonts w:ascii="Arial" w:hAnsi="Arial" w:cs="Arial"/>
          <w:b/>
          <w:sz w:val="21"/>
          <w:szCs w:val="21"/>
        </w:rPr>
        <w:t xml:space="preserve">Art. 7º </w:t>
      </w:r>
      <w:r w:rsidRPr="00ED5698">
        <w:rPr>
          <w:rFonts w:ascii="Arial" w:hAnsi="Arial" w:cs="Arial"/>
          <w:sz w:val="21"/>
          <w:szCs w:val="21"/>
        </w:rPr>
        <w:t xml:space="preserve">Compete ao comitê municipal de implementação das ações emergenciais destinadas ao setor cultural verificar o cumprimento dos requisitos estabelecidos no art. 6º deste Decreto, definir o valor do subsídio mensal para manutenção do espaço artístico e cultural, em ato fundamentado, no prazo de </w:t>
      </w:r>
      <w:r w:rsidR="00DC20C6">
        <w:rPr>
          <w:rFonts w:ascii="Arial" w:hAnsi="Arial" w:cs="Arial"/>
          <w:sz w:val="21"/>
          <w:szCs w:val="21"/>
        </w:rPr>
        <w:t>30</w:t>
      </w:r>
      <w:r w:rsidRPr="00ED5698">
        <w:rPr>
          <w:rFonts w:ascii="Arial" w:hAnsi="Arial" w:cs="Arial"/>
          <w:sz w:val="21"/>
          <w:szCs w:val="21"/>
        </w:rPr>
        <w:t xml:space="preserve"> dias (</w:t>
      </w:r>
      <w:r w:rsidR="00DC20C6">
        <w:rPr>
          <w:rFonts w:ascii="Arial" w:hAnsi="Arial" w:cs="Arial"/>
          <w:sz w:val="21"/>
          <w:szCs w:val="21"/>
        </w:rPr>
        <w:t>trinta</w:t>
      </w:r>
      <w:r w:rsidRPr="00ED5698">
        <w:rPr>
          <w:rFonts w:ascii="Arial" w:hAnsi="Arial" w:cs="Arial"/>
          <w:sz w:val="21"/>
          <w:szCs w:val="21"/>
        </w:rPr>
        <w:t>)</w:t>
      </w:r>
      <w:r w:rsidR="00DC20C6">
        <w:rPr>
          <w:rFonts w:ascii="Arial" w:hAnsi="Arial" w:cs="Arial"/>
          <w:sz w:val="21"/>
          <w:szCs w:val="21"/>
        </w:rPr>
        <w:t xml:space="preserve">, </w:t>
      </w:r>
      <w:r w:rsidRPr="00ED5698">
        <w:rPr>
          <w:rFonts w:ascii="Arial" w:hAnsi="Arial" w:cs="Arial"/>
          <w:sz w:val="21"/>
          <w:szCs w:val="21"/>
        </w:rPr>
        <w:t>contados da data de protocolo da solicitação.</w:t>
      </w:r>
    </w:p>
    <w:p w:rsidR="00DC20C6" w:rsidRDefault="00DC20C6" w:rsidP="00327F00">
      <w:pPr>
        <w:autoSpaceDE w:val="0"/>
        <w:autoSpaceDN w:val="0"/>
        <w:adjustRightInd w:val="0"/>
        <w:contextualSpacing/>
        <w:jc w:val="both"/>
        <w:rPr>
          <w:rFonts w:ascii="Arial" w:hAnsi="Arial" w:cs="Arial"/>
          <w:sz w:val="21"/>
          <w:szCs w:val="21"/>
        </w:rPr>
      </w:pPr>
    </w:p>
    <w:p w:rsidR="00ED5698" w:rsidRDefault="00ED5698" w:rsidP="00327F00">
      <w:pPr>
        <w:autoSpaceDE w:val="0"/>
        <w:autoSpaceDN w:val="0"/>
        <w:adjustRightInd w:val="0"/>
        <w:contextualSpacing/>
        <w:jc w:val="both"/>
        <w:rPr>
          <w:rFonts w:ascii="Arial" w:hAnsi="Arial" w:cs="Arial"/>
          <w:sz w:val="21"/>
          <w:szCs w:val="21"/>
        </w:rPr>
      </w:pPr>
      <w:r w:rsidRPr="00DC20C6">
        <w:rPr>
          <w:rFonts w:ascii="Arial" w:hAnsi="Arial" w:cs="Arial"/>
          <w:b/>
          <w:sz w:val="21"/>
          <w:szCs w:val="21"/>
        </w:rPr>
        <w:t>Art. 8º</w:t>
      </w:r>
      <w:r w:rsidRPr="00ED5698">
        <w:rPr>
          <w:rFonts w:ascii="Arial" w:hAnsi="Arial" w:cs="Arial"/>
          <w:sz w:val="21"/>
          <w:szCs w:val="21"/>
        </w:rPr>
        <w:t xml:space="preserve"> É vedado o recebimento cumulativo, pelo mesmo beneficiário, de dois ou mais subsídios mensais para manutenção, ainda que o requerente possua inscrição em mais de um dos cadastros referidos no art. 6º da Lei Federal nº 14.017/2020</w:t>
      </w:r>
      <w:r w:rsidR="00DC20C6">
        <w:rPr>
          <w:rFonts w:ascii="Arial" w:hAnsi="Arial" w:cs="Arial"/>
          <w:sz w:val="21"/>
          <w:szCs w:val="21"/>
        </w:rPr>
        <w:t>,</w:t>
      </w:r>
      <w:r w:rsidRPr="00ED5698">
        <w:rPr>
          <w:rFonts w:ascii="Arial" w:hAnsi="Arial" w:cs="Arial"/>
          <w:sz w:val="21"/>
          <w:szCs w:val="21"/>
        </w:rPr>
        <w:t xml:space="preserve"> ou seja</w:t>
      </w:r>
      <w:r w:rsidR="00DC20C6">
        <w:rPr>
          <w:rFonts w:ascii="Arial" w:hAnsi="Arial" w:cs="Arial"/>
          <w:sz w:val="21"/>
          <w:szCs w:val="21"/>
        </w:rPr>
        <w:t>,</w:t>
      </w:r>
      <w:r w:rsidRPr="00ED5698">
        <w:rPr>
          <w:rFonts w:ascii="Arial" w:hAnsi="Arial" w:cs="Arial"/>
          <w:sz w:val="21"/>
          <w:szCs w:val="21"/>
        </w:rPr>
        <w:t xml:space="preserve"> responsável por mais de um espaço artístico e cultural.</w:t>
      </w:r>
    </w:p>
    <w:p w:rsidR="00DC20C6" w:rsidRPr="00ED5698" w:rsidRDefault="00DC20C6"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DC20C6">
        <w:rPr>
          <w:rFonts w:ascii="Arial" w:hAnsi="Arial" w:cs="Arial"/>
          <w:b/>
          <w:sz w:val="21"/>
          <w:szCs w:val="21"/>
        </w:rPr>
        <w:t>Art. 9º</w:t>
      </w:r>
      <w:r w:rsidRPr="00ED5698">
        <w:rPr>
          <w:rFonts w:ascii="Arial" w:hAnsi="Arial" w:cs="Arial"/>
          <w:sz w:val="21"/>
          <w:szCs w:val="21"/>
        </w:rPr>
        <w:t xml:space="preserve"> O beneficiário do subsídio mensal para manutenção do espaço artístico e cultural, antes do primeiro crédito do benefício, celebrará termo de responsabilidade junto à Administração Pública, assumindo o compromisso de prestar contas dos recursos recebidos, com vistas a comprovar que os valores foram utilizados em gastos relativos à manutenção da atividade cultural.</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lastRenderedPageBreak/>
        <w:t xml:space="preserve">§ 1º O prazo para prestação </w:t>
      </w:r>
      <w:r w:rsidR="00DC20C6">
        <w:rPr>
          <w:rFonts w:ascii="Arial" w:hAnsi="Arial" w:cs="Arial"/>
          <w:sz w:val="21"/>
          <w:szCs w:val="21"/>
        </w:rPr>
        <w:t xml:space="preserve">de contas </w:t>
      </w:r>
      <w:r w:rsidRPr="00ED5698">
        <w:rPr>
          <w:rFonts w:ascii="Arial" w:hAnsi="Arial" w:cs="Arial"/>
          <w:sz w:val="21"/>
          <w:szCs w:val="21"/>
        </w:rPr>
        <w:t xml:space="preserve">da parcela liberada será de </w:t>
      </w:r>
      <w:r w:rsidR="00DC20C6">
        <w:rPr>
          <w:rFonts w:ascii="Arial" w:hAnsi="Arial" w:cs="Arial"/>
          <w:sz w:val="21"/>
          <w:szCs w:val="21"/>
        </w:rPr>
        <w:t>15</w:t>
      </w:r>
      <w:r w:rsidRPr="00ED5698">
        <w:rPr>
          <w:rFonts w:ascii="Arial" w:hAnsi="Arial" w:cs="Arial"/>
          <w:sz w:val="21"/>
          <w:szCs w:val="21"/>
        </w:rPr>
        <w:t xml:space="preserve"> dias (</w:t>
      </w:r>
      <w:r w:rsidR="00DC20C6">
        <w:rPr>
          <w:rFonts w:ascii="Arial" w:hAnsi="Arial" w:cs="Arial"/>
          <w:sz w:val="21"/>
          <w:szCs w:val="21"/>
        </w:rPr>
        <w:t>quinze</w:t>
      </w:r>
      <w:r w:rsidRPr="00ED5698">
        <w:rPr>
          <w:rFonts w:ascii="Arial" w:hAnsi="Arial" w:cs="Arial"/>
          <w:sz w:val="21"/>
          <w:szCs w:val="21"/>
        </w:rPr>
        <w:t>)</w:t>
      </w:r>
      <w:r w:rsidR="00DC20C6">
        <w:rPr>
          <w:rFonts w:ascii="Arial" w:hAnsi="Arial" w:cs="Arial"/>
          <w:sz w:val="21"/>
          <w:szCs w:val="21"/>
        </w:rPr>
        <w:t xml:space="preserve"> </w:t>
      </w:r>
      <w:r w:rsidRPr="00ED5698">
        <w:rPr>
          <w:rFonts w:ascii="Arial" w:hAnsi="Arial" w:cs="Arial"/>
          <w:sz w:val="21"/>
          <w:szCs w:val="21"/>
        </w:rPr>
        <w:t>da data do crédito na conta bancária indicada no inciso VI do art. 6º deste Decreto, e a sua apresentação será condição para a liberação do subsídio do mês subsequente.</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2º A prestação de contas será composta por comprovantes de pagamento de despesas de manutenção da atividade cultural do beneficiário.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xml:space="preserve">§ 3º O comitê municipal de implementação das ações emergenciais destinadas ao setor cultural poderá, em ato fundamentado, dispensar a prestação de contas parcial de que trata o § 1º deste artigo, exigindo apenas prestação de contas final, no prazo máximo de 120 (cento e vinte) dias contados do recebimento da última parcela do subsídio mensal. </w:t>
      </w:r>
    </w:p>
    <w:p w:rsidR="00ED5698" w:rsidRPr="00ED5698" w:rsidRDefault="00ED5698"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center"/>
        <w:rPr>
          <w:rFonts w:ascii="Arial" w:hAnsi="Arial" w:cs="Arial"/>
          <w:sz w:val="21"/>
          <w:szCs w:val="21"/>
        </w:rPr>
      </w:pPr>
      <w:r w:rsidRPr="00ED5698">
        <w:rPr>
          <w:rFonts w:ascii="Arial" w:hAnsi="Arial" w:cs="Arial"/>
          <w:sz w:val="21"/>
          <w:szCs w:val="21"/>
        </w:rPr>
        <w:t>CAPÍTULO III</w:t>
      </w:r>
    </w:p>
    <w:p w:rsidR="00ED5698" w:rsidRPr="00ED5698" w:rsidRDefault="00ED5698" w:rsidP="00327F00">
      <w:pPr>
        <w:autoSpaceDE w:val="0"/>
        <w:autoSpaceDN w:val="0"/>
        <w:adjustRightInd w:val="0"/>
        <w:contextualSpacing/>
        <w:jc w:val="center"/>
        <w:rPr>
          <w:rFonts w:ascii="Arial" w:hAnsi="Arial" w:cs="Arial"/>
          <w:sz w:val="21"/>
          <w:szCs w:val="21"/>
        </w:rPr>
      </w:pPr>
      <w:r w:rsidRPr="00ED5698">
        <w:rPr>
          <w:rFonts w:ascii="Arial" w:hAnsi="Arial" w:cs="Arial"/>
          <w:sz w:val="21"/>
          <w:szCs w:val="21"/>
        </w:rPr>
        <w:t>DOS EDITAIS, CHAMADAS PÚBLICAS E DEMAIS INSTRUMENTOS</w:t>
      </w:r>
    </w:p>
    <w:p w:rsidR="00ED5698" w:rsidRPr="00ED5698" w:rsidRDefault="00ED5698" w:rsidP="00327F00">
      <w:pPr>
        <w:autoSpaceDE w:val="0"/>
        <w:autoSpaceDN w:val="0"/>
        <w:adjustRightInd w:val="0"/>
        <w:contextualSpacing/>
        <w:jc w:val="both"/>
        <w:rPr>
          <w:rFonts w:ascii="Arial" w:hAnsi="Arial" w:cs="Arial"/>
          <w:sz w:val="21"/>
          <w:szCs w:val="21"/>
        </w:rPr>
      </w:pPr>
    </w:p>
    <w:p w:rsidR="00ED5698" w:rsidRPr="002173F9" w:rsidRDefault="00ED5698" w:rsidP="00327F00">
      <w:pPr>
        <w:autoSpaceDE w:val="0"/>
        <w:autoSpaceDN w:val="0"/>
        <w:adjustRightInd w:val="0"/>
        <w:contextualSpacing/>
        <w:jc w:val="both"/>
        <w:rPr>
          <w:rFonts w:ascii="Arial" w:hAnsi="Arial" w:cs="Arial"/>
          <w:b/>
          <w:sz w:val="21"/>
          <w:szCs w:val="21"/>
        </w:rPr>
      </w:pPr>
      <w:r w:rsidRPr="0022012B">
        <w:rPr>
          <w:rFonts w:ascii="Arial" w:hAnsi="Arial" w:cs="Arial"/>
          <w:b/>
          <w:sz w:val="21"/>
          <w:szCs w:val="21"/>
        </w:rPr>
        <w:t>Art. 10.</w:t>
      </w:r>
      <w:r w:rsidR="0022012B">
        <w:rPr>
          <w:rFonts w:ascii="Arial" w:hAnsi="Arial" w:cs="Arial"/>
          <w:sz w:val="21"/>
          <w:szCs w:val="21"/>
        </w:rPr>
        <w:t xml:space="preserve"> </w:t>
      </w:r>
      <w:r w:rsidR="0064199E">
        <w:rPr>
          <w:rFonts w:ascii="Arial" w:hAnsi="Arial" w:cs="Arial"/>
          <w:sz w:val="21"/>
          <w:szCs w:val="21"/>
        </w:rPr>
        <w:t>O</w:t>
      </w:r>
      <w:r w:rsidRPr="00ED5698">
        <w:rPr>
          <w:rFonts w:ascii="Arial" w:hAnsi="Arial" w:cs="Arial"/>
          <w:sz w:val="21"/>
          <w:szCs w:val="21"/>
        </w:rPr>
        <w:t xml:space="preserve"> comitê municipal de implementação das ações emergenciais destinadas ao setor cultural publicará editais para a seleção dos projetos a serem financiados com recursos relativos à ação emergencial de que trata o inciso III do art. 2º da Lei Federal nº 14.017/2020, para os seguintes </w:t>
      </w:r>
      <w:r w:rsidRPr="002173F9">
        <w:rPr>
          <w:rFonts w:ascii="Arial" w:hAnsi="Arial" w:cs="Arial"/>
          <w:b/>
          <w:sz w:val="21"/>
          <w:szCs w:val="21"/>
        </w:rPr>
        <w:t>segmentos culturais:</w:t>
      </w:r>
    </w:p>
    <w:p w:rsidR="002173F9" w:rsidRPr="002173F9" w:rsidRDefault="002173F9" w:rsidP="00327F00">
      <w:pPr>
        <w:autoSpaceDE w:val="0"/>
        <w:autoSpaceDN w:val="0"/>
        <w:adjustRightInd w:val="0"/>
        <w:contextualSpacing/>
        <w:jc w:val="both"/>
        <w:rPr>
          <w:rFonts w:ascii="Arial" w:hAnsi="Arial" w:cs="Arial"/>
          <w:sz w:val="21"/>
          <w:szCs w:val="21"/>
        </w:rPr>
      </w:pPr>
    </w:p>
    <w:p w:rsidR="00ED5698" w:rsidRPr="0064199E" w:rsidRDefault="00ED5698" w:rsidP="0064199E">
      <w:pPr>
        <w:autoSpaceDE w:val="0"/>
        <w:autoSpaceDN w:val="0"/>
        <w:adjustRightInd w:val="0"/>
        <w:contextualSpacing/>
        <w:jc w:val="both"/>
        <w:rPr>
          <w:rFonts w:ascii="Arial" w:hAnsi="Arial" w:cs="Arial"/>
          <w:sz w:val="21"/>
          <w:szCs w:val="21"/>
        </w:rPr>
      </w:pPr>
      <w:r w:rsidRPr="0064199E">
        <w:rPr>
          <w:rFonts w:ascii="Arial" w:hAnsi="Arial" w:cs="Arial"/>
          <w:sz w:val="21"/>
          <w:szCs w:val="21"/>
        </w:rPr>
        <w:t>I</w:t>
      </w:r>
      <w:r w:rsidR="0064199E">
        <w:rPr>
          <w:rFonts w:ascii="Arial" w:hAnsi="Arial" w:cs="Arial"/>
          <w:sz w:val="21"/>
          <w:szCs w:val="21"/>
        </w:rPr>
        <w:t xml:space="preserve"> </w:t>
      </w:r>
      <w:r w:rsidRPr="0064199E">
        <w:rPr>
          <w:rFonts w:ascii="Arial" w:hAnsi="Arial" w:cs="Arial"/>
          <w:sz w:val="21"/>
          <w:szCs w:val="21"/>
        </w:rPr>
        <w:t xml:space="preserve">– </w:t>
      </w:r>
      <w:r w:rsidR="002173F9" w:rsidRPr="0064199E">
        <w:rPr>
          <w:rFonts w:ascii="Arial" w:hAnsi="Arial" w:cs="Arial"/>
          <w:sz w:val="21"/>
          <w:szCs w:val="21"/>
        </w:rPr>
        <w:t xml:space="preserve">Atividades Nativistas </w:t>
      </w:r>
    </w:p>
    <w:p w:rsidR="002173F9" w:rsidRPr="0064199E" w:rsidRDefault="00ED5698" w:rsidP="0064199E">
      <w:pPr>
        <w:autoSpaceDE w:val="0"/>
        <w:autoSpaceDN w:val="0"/>
        <w:adjustRightInd w:val="0"/>
        <w:contextualSpacing/>
        <w:jc w:val="both"/>
        <w:rPr>
          <w:rFonts w:ascii="Arial" w:hAnsi="Arial" w:cs="Arial"/>
          <w:sz w:val="21"/>
          <w:szCs w:val="21"/>
        </w:rPr>
      </w:pPr>
      <w:r w:rsidRPr="0064199E">
        <w:rPr>
          <w:rFonts w:ascii="Arial" w:hAnsi="Arial" w:cs="Arial"/>
          <w:sz w:val="21"/>
          <w:szCs w:val="21"/>
        </w:rPr>
        <w:t>II –</w:t>
      </w:r>
      <w:r w:rsidR="002173F9" w:rsidRPr="0064199E">
        <w:rPr>
          <w:rFonts w:ascii="Arial" w:hAnsi="Arial" w:cs="Arial"/>
          <w:sz w:val="21"/>
          <w:szCs w:val="21"/>
        </w:rPr>
        <w:t xml:space="preserve"> Artesanato e Atividades Congêneres </w:t>
      </w:r>
    </w:p>
    <w:p w:rsidR="0064199E" w:rsidRDefault="0064199E" w:rsidP="0064199E">
      <w:pPr>
        <w:autoSpaceDE w:val="0"/>
        <w:autoSpaceDN w:val="0"/>
        <w:adjustRightInd w:val="0"/>
        <w:contextualSpacing/>
        <w:jc w:val="both"/>
        <w:rPr>
          <w:rFonts w:ascii="Arial" w:hAnsi="Arial" w:cs="Arial"/>
          <w:sz w:val="21"/>
          <w:szCs w:val="21"/>
        </w:rPr>
      </w:pPr>
      <w:r>
        <w:rPr>
          <w:rFonts w:ascii="Arial" w:hAnsi="Arial" w:cs="Arial"/>
          <w:sz w:val="21"/>
          <w:szCs w:val="21"/>
        </w:rPr>
        <w:t xml:space="preserve">III </w:t>
      </w:r>
      <w:r w:rsidR="00ED5698" w:rsidRPr="0064199E">
        <w:rPr>
          <w:rFonts w:ascii="Arial" w:hAnsi="Arial" w:cs="Arial"/>
          <w:sz w:val="21"/>
          <w:szCs w:val="21"/>
        </w:rPr>
        <w:t xml:space="preserve">– </w:t>
      </w:r>
      <w:r w:rsidR="002173F9" w:rsidRPr="0064199E">
        <w:rPr>
          <w:rFonts w:ascii="Arial" w:hAnsi="Arial" w:cs="Arial"/>
          <w:sz w:val="21"/>
          <w:szCs w:val="21"/>
        </w:rPr>
        <w:t xml:space="preserve">Atividades Carnavalescas </w:t>
      </w:r>
    </w:p>
    <w:p w:rsidR="00ED5698" w:rsidRPr="0064199E" w:rsidRDefault="0064199E" w:rsidP="0064199E">
      <w:pPr>
        <w:autoSpaceDE w:val="0"/>
        <w:autoSpaceDN w:val="0"/>
        <w:adjustRightInd w:val="0"/>
        <w:contextualSpacing/>
        <w:jc w:val="both"/>
        <w:rPr>
          <w:rFonts w:ascii="Arial" w:hAnsi="Arial" w:cs="Arial"/>
          <w:sz w:val="21"/>
          <w:szCs w:val="21"/>
        </w:rPr>
      </w:pPr>
      <w:r>
        <w:rPr>
          <w:rFonts w:ascii="Arial" w:hAnsi="Arial" w:cs="Arial"/>
          <w:sz w:val="21"/>
          <w:szCs w:val="21"/>
        </w:rPr>
        <w:t xml:space="preserve">IV </w:t>
      </w:r>
      <w:r w:rsidR="002173F9" w:rsidRPr="0064199E">
        <w:rPr>
          <w:rFonts w:ascii="Arial" w:hAnsi="Arial" w:cs="Arial"/>
          <w:sz w:val="21"/>
          <w:szCs w:val="21"/>
        </w:rPr>
        <w:t xml:space="preserve">– Espaços Alternativos e Clubes de Entretenimento </w:t>
      </w:r>
    </w:p>
    <w:p w:rsidR="00ED5698" w:rsidRPr="0064199E" w:rsidRDefault="00ED5698" w:rsidP="0064199E">
      <w:pPr>
        <w:autoSpaceDE w:val="0"/>
        <w:autoSpaceDN w:val="0"/>
        <w:adjustRightInd w:val="0"/>
        <w:contextualSpacing/>
        <w:jc w:val="both"/>
        <w:rPr>
          <w:rFonts w:ascii="Arial" w:hAnsi="Arial" w:cs="Arial"/>
          <w:sz w:val="21"/>
          <w:szCs w:val="21"/>
        </w:rPr>
      </w:pPr>
      <w:r w:rsidRPr="0064199E">
        <w:rPr>
          <w:rFonts w:ascii="Arial" w:hAnsi="Arial" w:cs="Arial"/>
          <w:sz w:val="21"/>
          <w:szCs w:val="21"/>
        </w:rPr>
        <w:t>V</w:t>
      </w:r>
      <w:r w:rsidR="0064199E">
        <w:rPr>
          <w:rFonts w:ascii="Arial" w:hAnsi="Arial" w:cs="Arial"/>
          <w:sz w:val="21"/>
          <w:szCs w:val="21"/>
        </w:rPr>
        <w:t xml:space="preserve"> </w:t>
      </w:r>
      <w:r w:rsidRPr="0064199E">
        <w:rPr>
          <w:rFonts w:ascii="Arial" w:hAnsi="Arial" w:cs="Arial"/>
          <w:sz w:val="21"/>
          <w:szCs w:val="21"/>
        </w:rPr>
        <w:t xml:space="preserve">– </w:t>
      </w:r>
      <w:r w:rsidR="0064199E">
        <w:rPr>
          <w:rFonts w:ascii="Arial" w:hAnsi="Arial" w:cs="Arial"/>
          <w:sz w:val="21"/>
          <w:szCs w:val="21"/>
        </w:rPr>
        <w:t xml:space="preserve"> </w:t>
      </w:r>
      <w:r w:rsidR="002173F9" w:rsidRPr="0064199E">
        <w:rPr>
          <w:rFonts w:ascii="Arial" w:hAnsi="Arial" w:cs="Arial"/>
          <w:sz w:val="21"/>
          <w:szCs w:val="21"/>
        </w:rPr>
        <w:t>Fotografia</w:t>
      </w:r>
      <w:r w:rsidR="0064199E" w:rsidRPr="0064199E">
        <w:rPr>
          <w:rFonts w:ascii="Arial" w:hAnsi="Arial" w:cs="Arial"/>
          <w:sz w:val="21"/>
          <w:szCs w:val="21"/>
        </w:rPr>
        <w:t xml:space="preserve"> </w:t>
      </w:r>
    </w:p>
    <w:p w:rsidR="002173F9" w:rsidRPr="002173F9" w:rsidRDefault="002173F9" w:rsidP="00327F00">
      <w:pPr>
        <w:autoSpaceDE w:val="0"/>
        <w:autoSpaceDN w:val="0"/>
        <w:adjustRightInd w:val="0"/>
        <w:contextualSpacing/>
        <w:jc w:val="both"/>
        <w:rPr>
          <w:rFonts w:ascii="Arial" w:hAnsi="Arial" w:cs="Arial"/>
          <w:color w:val="FF0000"/>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1º Os editais referidos no caput deste artigo deverão conter, no mínimo: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 - o objeto;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 - os prazos;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III - o limite de financiamento;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IV - o valor máximo por projeto;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V - as condições de participação;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VI - as formas de habilitação, de julgamento, de liberação de recursos e de execução;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VII - a forma e o prazo para prestação de contas;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VIII - os formulários de apresentação; e</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IX - a relação de documentos exigidos.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2º Caberá ao comitê municipal de implementação das ações emergenciais destinadas ao setor cultural o julgamento das propostas apresentadas no âmbito dos editais de que trata este artigo.</w:t>
      </w:r>
    </w:p>
    <w:p w:rsidR="00974030" w:rsidRDefault="00974030"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974030">
        <w:rPr>
          <w:rFonts w:ascii="Arial" w:hAnsi="Arial" w:cs="Arial"/>
          <w:b/>
          <w:sz w:val="21"/>
          <w:szCs w:val="21"/>
        </w:rPr>
        <w:t>Art. 11</w:t>
      </w:r>
      <w:r w:rsidRPr="00ED5698">
        <w:rPr>
          <w:rFonts w:ascii="Arial" w:hAnsi="Arial" w:cs="Arial"/>
          <w:sz w:val="21"/>
          <w:szCs w:val="21"/>
        </w:rPr>
        <w:t>.</w:t>
      </w:r>
      <w:r w:rsidR="00C273DC">
        <w:rPr>
          <w:rFonts w:ascii="Arial" w:hAnsi="Arial" w:cs="Arial"/>
          <w:sz w:val="21"/>
          <w:szCs w:val="21"/>
        </w:rPr>
        <w:t xml:space="preserve"> </w:t>
      </w:r>
      <w:r w:rsidRPr="00ED5698">
        <w:rPr>
          <w:rFonts w:ascii="Arial" w:hAnsi="Arial" w:cs="Arial"/>
          <w:sz w:val="21"/>
          <w:szCs w:val="21"/>
        </w:rPr>
        <w:t>O repasse dos recursos para os projetos contemplados nos editais ocorrerá em parcela única nas seguintes formas: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 - transferência para a conta bancária exclusiva do projeto, mediante termo de responsabilidade e compromisso para proponente pessoa física e jurídica, com ou sem fins lucrativos, de direito privado;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 - transferência para a conta bancária da pessoa física ou jurídica selecionada para receber premiação por iniciativa ou trajetória cultural de destaque.</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Parágrafo único.No caso previsto no inciso I deste artigo, o repasse deverá ocorrer antes do início da execução do projeto.</w:t>
      </w:r>
    </w:p>
    <w:p w:rsidR="00F327EF" w:rsidRDefault="00F327EF" w:rsidP="00327F00">
      <w:pPr>
        <w:autoSpaceDE w:val="0"/>
        <w:autoSpaceDN w:val="0"/>
        <w:adjustRightInd w:val="0"/>
        <w:contextualSpacing/>
        <w:jc w:val="both"/>
        <w:rPr>
          <w:rFonts w:ascii="Arial" w:hAnsi="Arial" w:cs="Arial"/>
          <w:b/>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2E5FB2">
        <w:rPr>
          <w:rFonts w:ascii="Arial" w:hAnsi="Arial" w:cs="Arial"/>
          <w:b/>
          <w:sz w:val="21"/>
          <w:szCs w:val="21"/>
        </w:rPr>
        <w:t>Art. 12.</w:t>
      </w:r>
      <w:r w:rsidRPr="00ED5698">
        <w:rPr>
          <w:rFonts w:ascii="Arial" w:hAnsi="Arial" w:cs="Arial"/>
          <w:sz w:val="21"/>
          <w:szCs w:val="21"/>
        </w:rPr>
        <w:t xml:space="preserve"> O comitê municipal de implementação das ações emergenciais destinadas ao setor cultural fiscalizará e avaliará a execução dos projetos contemplados por meio de editais,utilizando-se, para tanto, das informações apresentadas pelo proponente e outras disponíveis em meios de divulgação, internet ou colhidas em atos de fiscalização.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1º A fiscalização presencial poderá ser realizada por amostragem, no caso de serem contemplados mais de um (1) projeto.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lastRenderedPageBreak/>
        <w:t>§ 2º O comitê municipal de implementação das ações emergenciais destinadas ao setor cultural</w:t>
      </w:r>
      <w:r w:rsidR="002E5FB2">
        <w:rPr>
          <w:rFonts w:ascii="Arial" w:hAnsi="Arial" w:cs="Arial"/>
          <w:sz w:val="21"/>
          <w:szCs w:val="21"/>
        </w:rPr>
        <w:t xml:space="preserve"> </w:t>
      </w:r>
      <w:r w:rsidRPr="00ED5698">
        <w:rPr>
          <w:rFonts w:ascii="Arial" w:hAnsi="Arial" w:cs="Arial"/>
          <w:sz w:val="21"/>
          <w:szCs w:val="21"/>
        </w:rPr>
        <w:t>poderá obter demais informações sobre a execução dos projetos com outros órgãos ou entidades.</w:t>
      </w:r>
    </w:p>
    <w:p w:rsidR="002E5FB2" w:rsidRDefault="002E5FB2"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F327EF">
        <w:rPr>
          <w:rFonts w:ascii="Arial" w:hAnsi="Arial" w:cs="Arial"/>
          <w:b/>
          <w:sz w:val="21"/>
          <w:szCs w:val="21"/>
        </w:rPr>
        <w:t>Art. 13</w:t>
      </w:r>
      <w:r w:rsidRPr="00ED5698">
        <w:rPr>
          <w:rFonts w:ascii="Arial" w:hAnsi="Arial" w:cs="Arial"/>
          <w:sz w:val="21"/>
          <w:szCs w:val="21"/>
        </w:rPr>
        <w:t>. A prestação de contas para os repasses efetuados por termo de responsabilidade e compromisso deve comprovar o cumprimento do objeto em conformidade com o projeto cultural aprovado e o cumprimento das metas e os resultados atingidos.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Parágrafo único. No caso de repasses efetuados a título de premiação, por iniciativa ou trajetória cultural de destaque, não será devida a prestação de contas, uma vez tratar-se de objeto já cumprido, a ser comprovado no ato de inscrição e avaliado pelo comitê municipal de implementação das ações emergenciais destinadas ao setor cultural.</w:t>
      </w:r>
    </w:p>
    <w:p w:rsidR="00F327EF" w:rsidRDefault="00F327EF"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F327EF">
        <w:rPr>
          <w:rFonts w:ascii="Arial" w:hAnsi="Arial" w:cs="Arial"/>
          <w:b/>
          <w:sz w:val="21"/>
          <w:szCs w:val="21"/>
        </w:rPr>
        <w:t>Art. 14</w:t>
      </w:r>
      <w:r w:rsidRPr="00ED5698">
        <w:rPr>
          <w:rFonts w:ascii="Arial" w:hAnsi="Arial" w:cs="Arial"/>
          <w:sz w:val="21"/>
          <w:szCs w:val="21"/>
        </w:rPr>
        <w:t>. Não sendo apresentada a prestação de contas na forma e no</w:t>
      </w:r>
      <w:r w:rsidR="00F327EF">
        <w:rPr>
          <w:rFonts w:ascii="Arial" w:hAnsi="Arial" w:cs="Arial"/>
          <w:sz w:val="21"/>
          <w:szCs w:val="21"/>
        </w:rPr>
        <w:t>s</w:t>
      </w:r>
      <w:r w:rsidRPr="00ED5698">
        <w:rPr>
          <w:rFonts w:ascii="Arial" w:hAnsi="Arial" w:cs="Arial"/>
          <w:sz w:val="21"/>
          <w:szCs w:val="21"/>
        </w:rPr>
        <w:t xml:space="preserve"> prazo</w:t>
      </w:r>
      <w:r w:rsidR="00F327EF">
        <w:rPr>
          <w:rFonts w:ascii="Arial" w:hAnsi="Arial" w:cs="Arial"/>
          <w:sz w:val="21"/>
          <w:szCs w:val="21"/>
        </w:rPr>
        <w:t>s</w:t>
      </w:r>
      <w:r w:rsidRPr="00ED5698">
        <w:rPr>
          <w:rFonts w:ascii="Arial" w:hAnsi="Arial" w:cs="Arial"/>
          <w:sz w:val="21"/>
          <w:szCs w:val="21"/>
        </w:rPr>
        <w:t xml:space="preserve"> estabelecidos no edital e no termo de responsabilidade e compromisso, o proponente ficará impedido de apresentar novos projetos e de receber recursos, devendo, o comitê municipal de implementação das ações emergenciais destinadas ao setor cultural comunicar, de imediato: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 - a Secretaria Municipal da Fazenda, para suspensão de quaisquer valores do orçamento público ao proponente;</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 - ao Conselho Municipal de Cultura, para anotação de observação no cadastro municipal de cultura do proponente.</w:t>
      </w:r>
    </w:p>
    <w:p w:rsidR="00243FD2" w:rsidRDefault="00243FD2"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243FD2">
        <w:rPr>
          <w:rFonts w:ascii="Arial" w:hAnsi="Arial" w:cs="Arial"/>
          <w:b/>
          <w:sz w:val="21"/>
          <w:szCs w:val="21"/>
        </w:rPr>
        <w:t>Art. 15</w:t>
      </w:r>
      <w:r w:rsidRPr="00ED5698">
        <w:rPr>
          <w:rFonts w:ascii="Arial" w:hAnsi="Arial" w:cs="Arial"/>
          <w:sz w:val="21"/>
          <w:szCs w:val="21"/>
        </w:rPr>
        <w:t>. A não apresentação tempestiva da prestação de contas fará o proponente incidir nas seguintes penalidades: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xml:space="preserve">I - caso a entrega ocorra até 30 dias (trinta) dias após o </w:t>
      </w:r>
      <w:r w:rsidR="00243FD2">
        <w:rPr>
          <w:rFonts w:ascii="Arial" w:hAnsi="Arial" w:cs="Arial"/>
          <w:sz w:val="21"/>
          <w:szCs w:val="21"/>
        </w:rPr>
        <w:t>prazo previsto, multa de 2% ( doi</w:t>
      </w:r>
      <w:r w:rsidRPr="00ED5698">
        <w:rPr>
          <w:rFonts w:ascii="Arial" w:hAnsi="Arial" w:cs="Arial"/>
          <w:sz w:val="21"/>
          <w:szCs w:val="21"/>
        </w:rPr>
        <w:t>s</w:t>
      </w:r>
      <w:r w:rsidR="00243FD2">
        <w:rPr>
          <w:rFonts w:ascii="Arial" w:hAnsi="Arial" w:cs="Arial"/>
          <w:sz w:val="21"/>
          <w:szCs w:val="21"/>
        </w:rPr>
        <w:t xml:space="preserve"> </w:t>
      </w:r>
      <w:r w:rsidRPr="00ED5698">
        <w:rPr>
          <w:rFonts w:ascii="Arial" w:hAnsi="Arial" w:cs="Arial"/>
          <w:sz w:val="21"/>
          <w:szCs w:val="21"/>
        </w:rPr>
        <w:t>por cento) do valor financiado;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 – caso a entrega ocorra até 2 (dois) meses após o prazo previsto, multa de 4% (quatro por cento) do valor financiado e:</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a) arquivamento, em definitivo, de outros projetos que tenham tramitação e que não tenham recebido financiamento;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b) encerramento, na fase em que se encontrarem, os projetos em execução, devendo a respectiva prestação de contas ser apresentada no prazo previsto em regulamento;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III - permanecendo a inadimplência por mais de um ano, o processo será encaminhado para a cobrança do valor financiado, perdendo o proponente o direito de entregar a prestação de contas: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a) caso o valor não seja restituído integralmente de forma corrigida, o processo será encaminhado para a cobrança do valor financiado;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b) caso seja realizada a devolução total do valor financiado, inclusive de forma corrigida, mais a respectiva multa, cadastro municipal de cultura do proponente será regularizado.</w:t>
      </w:r>
    </w:p>
    <w:p w:rsidR="00243FD2" w:rsidRDefault="00243FD2"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243FD2">
        <w:rPr>
          <w:rFonts w:ascii="Arial" w:hAnsi="Arial" w:cs="Arial"/>
          <w:b/>
          <w:sz w:val="21"/>
          <w:szCs w:val="21"/>
        </w:rPr>
        <w:t>Art. 16</w:t>
      </w:r>
      <w:r w:rsidRPr="00ED5698">
        <w:rPr>
          <w:rFonts w:ascii="Arial" w:hAnsi="Arial" w:cs="Arial"/>
          <w:sz w:val="21"/>
          <w:szCs w:val="21"/>
        </w:rPr>
        <w:t>.</w:t>
      </w:r>
      <w:r w:rsidR="00243FD2">
        <w:rPr>
          <w:rFonts w:ascii="Arial" w:hAnsi="Arial" w:cs="Arial"/>
          <w:sz w:val="21"/>
          <w:szCs w:val="21"/>
        </w:rPr>
        <w:t xml:space="preserve"> </w:t>
      </w:r>
      <w:r w:rsidRPr="00ED5698">
        <w:rPr>
          <w:rFonts w:ascii="Arial" w:hAnsi="Arial" w:cs="Arial"/>
          <w:sz w:val="21"/>
          <w:szCs w:val="21"/>
        </w:rPr>
        <w:t>Após a análise da prestação de contas, o processo será concluído com uma das seguintes decisões: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 - homologação;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 - homologação com ressalva;</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III - homologação parcial; e</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IV - rejeição.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1º A homologação com ressalva ocorrerá quando o proponente tenha incorrido em falta de natureza formal no cumprimento da legislação, da qual não resulte dano ao erário, desde que verificado o atingimento do objeto do projeto, cabendo, no caso, a sanção de advertência.</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2º Nos casos homologação parcial ou rejeição, o proponente ficará impedido de apresentar novos projetos e receber recursos públicos do orçamento municipal, sendo também, aplicáveis as consequências previstas no inciso II do art. 15 deste Decreto.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xml:space="preserve">§ 3º Se o proponente proceder à devolução dos valores apurados nas decisões referidas nos incisos III e IV deste artigo, de forma corrigida pela Secretaria Municipal da Fazenda e, </w:t>
      </w:r>
      <w:r w:rsidRPr="00ED5698">
        <w:rPr>
          <w:rFonts w:ascii="Arial" w:hAnsi="Arial" w:cs="Arial"/>
          <w:sz w:val="21"/>
          <w:szCs w:val="21"/>
        </w:rPr>
        <w:lastRenderedPageBreak/>
        <w:t>no caso de apresentação de prestação de contas intempestiva, acrescida da respectiva multa, terá seu cadastro municipal de cultura regularizado.</w:t>
      </w:r>
    </w:p>
    <w:p w:rsidR="00243FD2" w:rsidRDefault="00243FD2"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243FD2">
        <w:rPr>
          <w:rFonts w:ascii="Arial" w:hAnsi="Arial" w:cs="Arial"/>
          <w:b/>
          <w:sz w:val="21"/>
          <w:szCs w:val="21"/>
        </w:rPr>
        <w:t>Art. 17</w:t>
      </w:r>
      <w:r w:rsidRPr="00ED5698">
        <w:rPr>
          <w:rFonts w:ascii="Arial" w:hAnsi="Arial" w:cs="Arial"/>
          <w:sz w:val="21"/>
          <w:szCs w:val="21"/>
        </w:rPr>
        <w:t>. Constatada a execução do projeto em desacordo com o aprovado, o proponente deverá proceder a devolução dos recursos indevidamente aplicados, estando sujeito às seguintes sanções, que poderão ser cumulativas: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 - advertência;</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 - multa correspondente a até 5% (cinco</w:t>
      </w:r>
      <w:r w:rsidR="00243FD2">
        <w:rPr>
          <w:rFonts w:ascii="Arial" w:hAnsi="Arial" w:cs="Arial"/>
          <w:sz w:val="21"/>
          <w:szCs w:val="21"/>
        </w:rPr>
        <w:t xml:space="preserve"> </w:t>
      </w:r>
      <w:r w:rsidRPr="00ED5698">
        <w:rPr>
          <w:rFonts w:ascii="Arial" w:hAnsi="Arial" w:cs="Arial"/>
          <w:sz w:val="21"/>
          <w:szCs w:val="21"/>
        </w:rPr>
        <w:t>por cento) do valor financiado;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III - suspensão do direito de apresentar projetos.</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1º A sanção de advertência tem caráter preventivo e será aplicada quando verificadas irregularidades praticadas pelo proponente no âmbito da execução do projeto, que não justifiquem a aplicação de penalidade mais grave.</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2º</w:t>
      </w:r>
      <w:r w:rsidR="00171D01">
        <w:rPr>
          <w:rFonts w:ascii="Arial" w:hAnsi="Arial" w:cs="Arial"/>
          <w:sz w:val="21"/>
          <w:szCs w:val="21"/>
        </w:rPr>
        <w:t xml:space="preserve"> </w:t>
      </w:r>
      <w:r w:rsidRPr="00ED5698">
        <w:rPr>
          <w:rFonts w:ascii="Arial" w:hAnsi="Arial" w:cs="Arial"/>
          <w:sz w:val="21"/>
          <w:szCs w:val="21"/>
        </w:rPr>
        <w:t>A sanção de multa será aplicada quando verificadas irregularidades praticadas pelo proponente no âmbito da execução do projeto que demonstrem não atingimento parcial das metas ou resultados propostos no projeto financiado.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3º A sanção de suspensão do direito de apresentar projetos será aplicada quando for verificado desvio de finalidade na aplicação dos recursos concedidos ou inexecução do seu objeto.</w:t>
      </w:r>
    </w:p>
    <w:p w:rsidR="00ED5698" w:rsidRPr="00ED5698" w:rsidRDefault="00ED5698" w:rsidP="00327F00">
      <w:pPr>
        <w:autoSpaceDE w:val="0"/>
        <w:autoSpaceDN w:val="0"/>
        <w:adjustRightInd w:val="0"/>
        <w:contextualSpacing/>
        <w:jc w:val="both"/>
        <w:rPr>
          <w:rFonts w:ascii="Arial" w:hAnsi="Arial" w:cs="Arial"/>
          <w:sz w:val="21"/>
          <w:szCs w:val="21"/>
        </w:rPr>
      </w:pPr>
      <w:r w:rsidRPr="00ED5698">
        <w:rPr>
          <w:rFonts w:ascii="Arial" w:hAnsi="Arial" w:cs="Arial"/>
          <w:sz w:val="21"/>
          <w:szCs w:val="21"/>
        </w:rPr>
        <w:t>§ 4º A constatação da execução em desacordo com o objeto e a respectiva aplicação das penalidades previstas neste artigo poderão ocorrer a qualquer tempo, a partir da liberação de recursos, no exercício da fiscalização.</w:t>
      </w:r>
    </w:p>
    <w:p w:rsidR="00ED5698" w:rsidRPr="00ED5698" w:rsidRDefault="00ED5698"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center"/>
        <w:rPr>
          <w:rFonts w:ascii="Arial" w:hAnsi="Arial" w:cs="Arial"/>
          <w:sz w:val="21"/>
          <w:szCs w:val="21"/>
        </w:rPr>
      </w:pPr>
      <w:r w:rsidRPr="00ED5698">
        <w:rPr>
          <w:rFonts w:ascii="Arial" w:hAnsi="Arial" w:cs="Arial"/>
          <w:sz w:val="21"/>
          <w:szCs w:val="21"/>
        </w:rPr>
        <w:t>CAPÍTULO IV</w:t>
      </w:r>
    </w:p>
    <w:p w:rsidR="00ED5698" w:rsidRPr="00ED5698" w:rsidRDefault="00ED5698" w:rsidP="00327F00">
      <w:pPr>
        <w:autoSpaceDE w:val="0"/>
        <w:autoSpaceDN w:val="0"/>
        <w:adjustRightInd w:val="0"/>
        <w:contextualSpacing/>
        <w:jc w:val="center"/>
        <w:rPr>
          <w:rFonts w:ascii="Arial" w:hAnsi="Arial" w:cs="Arial"/>
          <w:sz w:val="21"/>
          <w:szCs w:val="21"/>
        </w:rPr>
      </w:pPr>
      <w:r w:rsidRPr="00ED5698">
        <w:rPr>
          <w:rFonts w:ascii="Arial" w:hAnsi="Arial" w:cs="Arial"/>
          <w:sz w:val="21"/>
          <w:szCs w:val="21"/>
        </w:rPr>
        <w:t>DAS DISPOSIÇÕES FINAIS</w:t>
      </w:r>
    </w:p>
    <w:p w:rsidR="00ED5698" w:rsidRPr="00ED5698" w:rsidRDefault="00ED5698" w:rsidP="00327F00">
      <w:pPr>
        <w:autoSpaceDE w:val="0"/>
        <w:autoSpaceDN w:val="0"/>
        <w:adjustRightInd w:val="0"/>
        <w:contextualSpacing/>
        <w:jc w:val="both"/>
        <w:rPr>
          <w:rFonts w:ascii="Arial" w:hAnsi="Arial" w:cs="Arial"/>
          <w:sz w:val="21"/>
          <w:szCs w:val="21"/>
        </w:rPr>
      </w:pPr>
    </w:p>
    <w:p w:rsidR="00ED5698" w:rsidRDefault="00ED5698" w:rsidP="00327F00">
      <w:pPr>
        <w:autoSpaceDE w:val="0"/>
        <w:autoSpaceDN w:val="0"/>
        <w:adjustRightInd w:val="0"/>
        <w:contextualSpacing/>
        <w:jc w:val="both"/>
        <w:rPr>
          <w:rFonts w:ascii="Arial" w:hAnsi="Arial" w:cs="Arial"/>
          <w:sz w:val="21"/>
          <w:szCs w:val="21"/>
        </w:rPr>
      </w:pPr>
      <w:r w:rsidRPr="00171D01">
        <w:rPr>
          <w:rFonts w:ascii="Arial" w:hAnsi="Arial" w:cs="Arial"/>
          <w:b/>
          <w:sz w:val="21"/>
          <w:szCs w:val="21"/>
        </w:rPr>
        <w:t>Art. 18</w:t>
      </w:r>
      <w:r w:rsidRPr="00ED5698">
        <w:rPr>
          <w:rFonts w:ascii="Arial" w:hAnsi="Arial" w:cs="Arial"/>
          <w:sz w:val="21"/>
          <w:szCs w:val="21"/>
        </w:rPr>
        <w:t>. O comitê municipal de implementação das ações emergenciais destinadas ao setor cultural providenciará a publicação da programação de aplicação dos recursos da Lei Federal nº 14.017/2020 no prazo máximo de 60 (sessenta) dias, contados da data do seu recebimento, pelo Município, na conta bancária específica, criada pela Plataforma +Brasil.</w:t>
      </w:r>
    </w:p>
    <w:p w:rsidR="00171D01" w:rsidRPr="00ED5698" w:rsidRDefault="00171D01" w:rsidP="00327F00">
      <w:pPr>
        <w:autoSpaceDE w:val="0"/>
        <w:autoSpaceDN w:val="0"/>
        <w:adjustRightInd w:val="0"/>
        <w:contextualSpacing/>
        <w:jc w:val="both"/>
        <w:rPr>
          <w:rFonts w:ascii="Arial" w:hAnsi="Arial" w:cs="Arial"/>
          <w:sz w:val="21"/>
          <w:szCs w:val="21"/>
        </w:rPr>
      </w:pPr>
    </w:p>
    <w:p w:rsidR="00ED5698" w:rsidRDefault="00ED5698" w:rsidP="00327F00">
      <w:pPr>
        <w:autoSpaceDE w:val="0"/>
        <w:autoSpaceDN w:val="0"/>
        <w:adjustRightInd w:val="0"/>
        <w:contextualSpacing/>
        <w:jc w:val="both"/>
        <w:rPr>
          <w:rFonts w:ascii="Arial" w:hAnsi="Arial" w:cs="Arial"/>
          <w:sz w:val="21"/>
          <w:szCs w:val="21"/>
        </w:rPr>
      </w:pPr>
      <w:r w:rsidRPr="00171D01">
        <w:rPr>
          <w:rFonts w:ascii="Arial" w:hAnsi="Arial" w:cs="Arial"/>
          <w:b/>
          <w:sz w:val="21"/>
          <w:szCs w:val="21"/>
        </w:rPr>
        <w:t>Art. 19</w:t>
      </w:r>
      <w:r w:rsidRPr="00ED5698">
        <w:rPr>
          <w:rFonts w:ascii="Arial" w:hAnsi="Arial" w:cs="Arial"/>
          <w:sz w:val="21"/>
          <w:szCs w:val="21"/>
        </w:rPr>
        <w:t>. Compete ao comitê municipal de implementação das ações emergenciais destinadas ao setor cultural o remanejamento de recursos recebidos pelo Município em decorrência da Lei Federal nº 14.017/2020, desde que a divisão indicada entre as ações de subsídio mensal para manutenção de espaços artísticos e culturais e a publicação de editais, chamadas públicas e outros instrumentos seja mantida.</w:t>
      </w:r>
    </w:p>
    <w:p w:rsidR="00F43BBF" w:rsidRPr="00ED5698" w:rsidRDefault="00F43BBF" w:rsidP="00327F00">
      <w:pPr>
        <w:autoSpaceDE w:val="0"/>
        <w:autoSpaceDN w:val="0"/>
        <w:adjustRightInd w:val="0"/>
        <w:contextualSpacing/>
        <w:jc w:val="both"/>
        <w:rPr>
          <w:rFonts w:ascii="Arial" w:hAnsi="Arial" w:cs="Arial"/>
          <w:sz w:val="21"/>
          <w:szCs w:val="21"/>
        </w:rPr>
      </w:pPr>
    </w:p>
    <w:p w:rsidR="00ED5698" w:rsidRDefault="00ED5698" w:rsidP="00327F00">
      <w:pPr>
        <w:autoSpaceDE w:val="0"/>
        <w:autoSpaceDN w:val="0"/>
        <w:adjustRightInd w:val="0"/>
        <w:contextualSpacing/>
        <w:jc w:val="both"/>
        <w:rPr>
          <w:rFonts w:ascii="Arial" w:hAnsi="Arial" w:cs="Arial"/>
          <w:sz w:val="21"/>
          <w:szCs w:val="21"/>
        </w:rPr>
      </w:pPr>
      <w:r w:rsidRPr="00F43BBF">
        <w:rPr>
          <w:rFonts w:ascii="Arial" w:hAnsi="Arial" w:cs="Arial"/>
          <w:b/>
          <w:sz w:val="21"/>
          <w:szCs w:val="21"/>
        </w:rPr>
        <w:t>Art. 20</w:t>
      </w:r>
      <w:r w:rsidRPr="00ED5698">
        <w:rPr>
          <w:rFonts w:ascii="Arial" w:hAnsi="Arial" w:cs="Arial"/>
          <w:sz w:val="21"/>
          <w:szCs w:val="21"/>
        </w:rPr>
        <w:t>. Compete ao comitê municipal de implementação das ações emergenciais destinadas ao setor cultural a reversão dos recursos não destinados, em conformidade com o art. 12 do Decreto Federal nº 10.464/2020.</w:t>
      </w:r>
    </w:p>
    <w:p w:rsidR="00F43BBF" w:rsidRPr="00ED5698" w:rsidRDefault="00F43BBF" w:rsidP="00327F00">
      <w:pPr>
        <w:autoSpaceDE w:val="0"/>
        <w:autoSpaceDN w:val="0"/>
        <w:adjustRightInd w:val="0"/>
        <w:contextualSpacing/>
        <w:jc w:val="both"/>
        <w:rPr>
          <w:rFonts w:ascii="Arial" w:hAnsi="Arial" w:cs="Arial"/>
          <w:sz w:val="21"/>
          <w:szCs w:val="21"/>
        </w:rPr>
      </w:pPr>
    </w:p>
    <w:p w:rsidR="00ED5698" w:rsidRPr="00ED5698" w:rsidRDefault="00ED5698" w:rsidP="00327F00">
      <w:pPr>
        <w:autoSpaceDE w:val="0"/>
        <w:autoSpaceDN w:val="0"/>
        <w:adjustRightInd w:val="0"/>
        <w:contextualSpacing/>
        <w:jc w:val="both"/>
        <w:rPr>
          <w:rFonts w:ascii="Arial" w:hAnsi="Arial" w:cs="Arial"/>
          <w:sz w:val="21"/>
          <w:szCs w:val="21"/>
        </w:rPr>
      </w:pPr>
      <w:r w:rsidRPr="00F43BBF">
        <w:rPr>
          <w:rFonts w:ascii="Arial" w:hAnsi="Arial" w:cs="Arial"/>
          <w:b/>
          <w:sz w:val="21"/>
          <w:szCs w:val="21"/>
        </w:rPr>
        <w:t>Art. 21</w:t>
      </w:r>
      <w:r w:rsidRPr="00ED5698">
        <w:rPr>
          <w:rFonts w:ascii="Arial" w:hAnsi="Arial" w:cs="Arial"/>
          <w:sz w:val="21"/>
          <w:szCs w:val="21"/>
        </w:rPr>
        <w:t>. Este Decreto entra em vigor na data da sua publicação.</w:t>
      </w:r>
    </w:p>
    <w:p w:rsidR="003E6F11" w:rsidRPr="00ED5698" w:rsidRDefault="003E6F11" w:rsidP="00327F00">
      <w:pPr>
        <w:autoSpaceDE w:val="0"/>
        <w:autoSpaceDN w:val="0"/>
        <w:adjustRightInd w:val="0"/>
        <w:contextualSpacing/>
        <w:jc w:val="both"/>
        <w:rPr>
          <w:rFonts w:ascii="Arial" w:hAnsi="Arial" w:cs="Arial"/>
          <w:sz w:val="21"/>
          <w:szCs w:val="21"/>
        </w:rPr>
      </w:pPr>
    </w:p>
    <w:p w:rsidR="00892668" w:rsidRPr="00ED5698" w:rsidRDefault="00892668" w:rsidP="00327F00">
      <w:pPr>
        <w:contextualSpacing/>
        <w:jc w:val="both"/>
        <w:rPr>
          <w:rFonts w:ascii="Arial" w:hAnsi="Arial" w:cs="Arial"/>
          <w:sz w:val="21"/>
          <w:szCs w:val="21"/>
        </w:rPr>
      </w:pPr>
      <w:r w:rsidRPr="00ED5698">
        <w:rPr>
          <w:rFonts w:ascii="Arial" w:hAnsi="Arial" w:cs="Arial"/>
          <w:sz w:val="21"/>
          <w:szCs w:val="21"/>
        </w:rPr>
        <w:t xml:space="preserve">GABINETE DA PREFEITA MUNICIPAL DE ROSÁRIO DO SUL, em </w:t>
      </w:r>
      <w:r w:rsidR="00B50A1B">
        <w:rPr>
          <w:rFonts w:ascii="Arial" w:hAnsi="Arial" w:cs="Arial"/>
          <w:sz w:val="21"/>
          <w:szCs w:val="21"/>
        </w:rPr>
        <w:t>18</w:t>
      </w:r>
      <w:r w:rsidR="003E6F11" w:rsidRPr="00ED5698">
        <w:rPr>
          <w:rFonts w:ascii="Arial" w:hAnsi="Arial" w:cs="Arial"/>
          <w:sz w:val="21"/>
          <w:szCs w:val="21"/>
        </w:rPr>
        <w:t xml:space="preserve"> de </w:t>
      </w:r>
      <w:r w:rsidR="00ED5698">
        <w:rPr>
          <w:rFonts w:ascii="Arial" w:hAnsi="Arial" w:cs="Arial"/>
          <w:sz w:val="21"/>
          <w:szCs w:val="21"/>
        </w:rPr>
        <w:t>setembro</w:t>
      </w:r>
      <w:r w:rsidRPr="00ED5698">
        <w:rPr>
          <w:rFonts w:ascii="Arial" w:hAnsi="Arial" w:cs="Arial"/>
          <w:sz w:val="21"/>
          <w:szCs w:val="21"/>
        </w:rPr>
        <w:t xml:space="preserve"> de 2020.</w:t>
      </w:r>
    </w:p>
    <w:p w:rsidR="00520517" w:rsidRPr="00ED5698" w:rsidRDefault="00520517" w:rsidP="00327F00">
      <w:pPr>
        <w:ind w:left="3936" w:firstLine="312"/>
        <w:contextualSpacing/>
        <w:jc w:val="both"/>
        <w:rPr>
          <w:rFonts w:ascii="Arial" w:hAnsi="Arial" w:cs="Arial"/>
          <w:sz w:val="21"/>
          <w:szCs w:val="21"/>
        </w:rPr>
      </w:pPr>
    </w:p>
    <w:p w:rsidR="00520517" w:rsidRPr="00ED5698" w:rsidRDefault="00520517" w:rsidP="00327F00">
      <w:pPr>
        <w:ind w:left="3936" w:firstLine="312"/>
        <w:contextualSpacing/>
        <w:jc w:val="both"/>
        <w:rPr>
          <w:rFonts w:ascii="Arial" w:hAnsi="Arial" w:cs="Arial"/>
          <w:sz w:val="21"/>
          <w:szCs w:val="21"/>
        </w:rPr>
      </w:pPr>
    </w:p>
    <w:p w:rsidR="00892668" w:rsidRPr="00327F00" w:rsidRDefault="00892668" w:rsidP="00327F00">
      <w:pPr>
        <w:ind w:left="3936" w:firstLine="312"/>
        <w:contextualSpacing/>
        <w:jc w:val="both"/>
        <w:rPr>
          <w:rFonts w:ascii="Arial" w:hAnsi="Arial" w:cs="Arial"/>
          <w:b/>
          <w:sz w:val="21"/>
          <w:szCs w:val="21"/>
        </w:rPr>
      </w:pPr>
      <w:r w:rsidRPr="00327F00">
        <w:rPr>
          <w:rFonts w:ascii="Arial" w:hAnsi="Arial" w:cs="Arial"/>
          <w:b/>
          <w:sz w:val="21"/>
          <w:szCs w:val="21"/>
        </w:rPr>
        <w:t>Zilase Jobim ArgemiRossignollo,</w:t>
      </w:r>
    </w:p>
    <w:p w:rsidR="00892668" w:rsidRPr="00ED5698" w:rsidRDefault="00892668" w:rsidP="00327F00">
      <w:pPr>
        <w:ind w:left="1554" w:firstLine="2700"/>
        <w:contextualSpacing/>
        <w:jc w:val="both"/>
        <w:rPr>
          <w:rFonts w:ascii="Arial" w:hAnsi="Arial" w:cs="Arial"/>
          <w:i/>
          <w:sz w:val="21"/>
          <w:szCs w:val="21"/>
        </w:rPr>
      </w:pPr>
      <w:r w:rsidRPr="00327F00">
        <w:rPr>
          <w:rFonts w:ascii="Arial" w:hAnsi="Arial" w:cs="Arial"/>
          <w:b/>
          <w:sz w:val="21"/>
          <w:szCs w:val="21"/>
        </w:rPr>
        <w:t>Prefeita de Rosário do Sul.</w:t>
      </w:r>
    </w:p>
    <w:p w:rsidR="003F18EC" w:rsidRPr="00ED5698" w:rsidRDefault="003F18EC" w:rsidP="00327F00">
      <w:pPr>
        <w:ind w:left="-1134" w:firstLine="1134"/>
        <w:contextualSpacing/>
        <w:jc w:val="both"/>
        <w:rPr>
          <w:rFonts w:ascii="Arial" w:hAnsi="Arial" w:cs="Arial"/>
          <w:sz w:val="21"/>
          <w:szCs w:val="21"/>
        </w:rPr>
      </w:pPr>
    </w:p>
    <w:p w:rsidR="003F18EC" w:rsidRPr="00ED5698" w:rsidRDefault="003F18EC" w:rsidP="00327F00">
      <w:pPr>
        <w:ind w:left="-1134" w:firstLine="1134"/>
        <w:contextualSpacing/>
        <w:jc w:val="both"/>
        <w:rPr>
          <w:rFonts w:ascii="Arial" w:hAnsi="Arial" w:cs="Arial"/>
          <w:sz w:val="21"/>
          <w:szCs w:val="21"/>
        </w:rPr>
      </w:pPr>
    </w:p>
    <w:p w:rsidR="00892668" w:rsidRPr="00ED5698" w:rsidRDefault="00892668" w:rsidP="00327F00">
      <w:pPr>
        <w:ind w:left="-1134" w:firstLine="1134"/>
        <w:contextualSpacing/>
        <w:jc w:val="both"/>
        <w:rPr>
          <w:rFonts w:ascii="Arial" w:hAnsi="Arial" w:cs="Arial"/>
          <w:sz w:val="21"/>
          <w:szCs w:val="21"/>
        </w:rPr>
      </w:pPr>
      <w:r w:rsidRPr="00ED5698">
        <w:rPr>
          <w:rFonts w:ascii="Arial" w:hAnsi="Arial" w:cs="Arial"/>
          <w:sz w:val="21"/>
          <w:szCs w:val="21"/>
        </w:rPr>
        <w:t>Registre-se e Publique-se.</w:t>
      </w:r>
    </w:p>
    <w:p w:rsidR="003F18EC" w:rsidRPr="00ED5698" w:rsidRDefault="003F18EC" w:rsidP="00327F00">
      <w:pPr>
        <w:ind w:left="-1134" w:firstLine="1134"/>
        <w:contextualSpacing/>
        <w:jc w:val="both"/>
        <w:rPr>
          <w:rFonts w:ascii="Arial" w:hAnsi="Arial" w:cs="Arial"/>
          <w:sz w:val="21"/>
          <w:szCs w:val="21"/>
        </w:rPr>
      </w:pPr>
    </w:p>
    <w:p w:rsidR="003F18EC" w:rsidRPr="00ED5698" w:rsidRDefault="003F18EC" w:rsidP="00327F00">
      <w:pPr>
        <w:ind w:left="-1134" w:firstLine="1134"/>
        <w:contextualSpacing/>
        <w:jc w:val="both"/>
        <w:rPr>
          <w:rFonts w:ascii="Arial" w:hAnsi="Arial" w:cs="Arial"/>
          <w:sz w:val="21"/>
          <w:szCs w:val="21"/>
        </w:rPr>
      </w:pPr>
    </w:p>
    <w:p w:rsidR="003F18EC" w:rsidRPr="00ED5698" w:rsidRDefault="003F18EC" w:rsidP="00327F00">
      <w:pPr>
        <w:ind w:left="-1134" w:firstLine="1134"/>
        <w:contextualSpacing/>
        <w:jc w:val="both"/>
        <w:rPr>
          <w:rFonts w:ascii="Arial" w:hAnsi="Arial" w:cs="Arial"/>
          <w:sz w:val="21"/>
          <w:szCs w:val="21"/>
        </w:rPr>
      </w:pPr>
    </w:p>
    <w:p w:rsidR="003F18EC" w:rsidRPr="00327F00" w:rsidRDefault="003F18EC" w:rsidP="00327F00">
      <w:pPr>
        <w:contextualSpacing/>
        <w:jc w:val="both"/>
        <w:rPr>
          <w:rFonts w:ascii="Arial" w:hAnsi="Arial" w:cs="Arial"/>
          <w:b/>
          <w:sz w:val="21"/>
          <w:szCs w:val="21"/>
        </w:rPr>
      </w:pPr>
      <w:r w:rsidRPr="00327F00">
        <w:rPr>
          <w:rFonts w:ascii="Arial" w:hAnsi="Arial" w:cs="Arial"/>
          <w:b/>
          <w:sz w:val="21"/>
          <w:szCs w:val="21"/>
        </w:rPr>
        <w:t>Fabrício de Almeida Saldanha,</w:t>
      </w:r>
    </w:p>
    <w:p w:rsidR="003F18EC" w:rsidRPr="00327F00" w:rsidRDefault="003F18EC" w:rsidP="00327F00">
      <w:pPr>
        <w:contextualSpacing/>
        <w:jc w:val="both"/>
        <w:rPr>
          <w:rFonts w:ascii="Arial" w:hAnsi="Arial" w:cs="Arial"/>
          <w:b/>
          <w:sz w:val="21"/>
          <w:szCs w:val="21"/>
        </w:rPr>
      </w:pPr>
      <w:r w:rsidRPr="00327F00">
        <w:rPr>
          <w:rFonts w:ascii="Arial" w:hAnsi="Arial" w:cs="Arial"/>
          <w:b/>
          <w:sz w:val="21"/>
          <w:szCs w:val="21"/>
        </w:rPr>
        <w:t xml:space="preserve">Secretário Municipal de Administração </w:t>
      </w:r>
      <w:r w:rsidR="002173F9" w:rsidRPr="00327F00">
        <w:rPr>
          <w:rFonts w:ascii="Arial" w:hAnsi="Arial" w:cs="Arial"/>
          <w:b/>
          <w:sz w:val="21"/>
          <w:szCs w:val="21"/>
        </w:rPr>
        <w:t>E</w:t>
      </w:r>
      <w:r w:rsidR="002173F9">
        <w:rPr>
          <w:rFonts w:ascii="Arial" w:hAnsi="Arial" w:cs="Arial"/>
          <w:b/>
          <w:sz w:val="21"/>
          <w:szCs w:val="21"/>
        </w:rPr>
        <w:t xml:space="preserve"> </w:t>
      </w:r>
      <w:r w:rsidRPr="00327F00">
        <w:rPr>
          <w:rFonts w:ascii="Arial" w:hAnsi="Arial" w:cs="Arial"/>
          <w:b/>
          <w:sz w:val="21"/>
          <w:szCs w:val="21"/>
        </w:rPr>
        <w:t>Recursos Humano.</w:t>
      </w:r>
    </w:p>
    <w:p w:rsidR="003F18EC" w:rsidRPr="00ED5698" w:rsidRDefault="003F18EC" w:rsidP="00327F00">
      <w:pPr>
        <w:ind w:left="-1134" w:firstLine="1134"/>
        <w:contextualSpacing/>
        <w:jc w:val="both"/>
        <w:rPr>
          <w:rFonts w:ascii="Arial" w:hAnsi="Arial" w:cs="Arial"/>
          <w:sz w:val="21"/>
          <w:szCs w:val="21"/>
        </w:rPr>
      </w:pPr>
    </w:p>
    <w:sectPr w:rsidR="003F18EC" w:rsidRPr="00ED5698" w:rsidSect="00BC6F2D">
      <w:headerReference w:type="default" r:id="rId8"/>
      <w:footerReference w:type="default" r:id="rId9"/>
      <w:pgSz w:w="11907" w:h="16840" w:code="9"/>
      <w:pgMar w:top="851" w:right="1134" w:bottom="1418" w:left="2268" w:header="28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0F8F" w:rsidRDefault="00DF0F8F">
      <w:r>
        <w:separator/>
      </w:r>
    </w:p>
  </w:endnote>
  <w:endnote w:type="continuationSeparator" w:id="0">
    <w:p w:rsidR="00DF0F8F" w:rsidRDefault="00DF0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20704"/>
      <w:docPartObj>
        <w:docPartGallery w:val="Page Numbers (Bottom of Page)"/>
        <w:docPartUnique/>
      </w:docPartObj>
    </w:sdtPr>
    <w:sdtEndPr/>
    <w:sdtContent>
      <w:p w:rsidR="00FA67FA" w:rsidRDefault="007D7213">
        <w:pPr>
          <w:pStyle w:val="Rodap"/>
          <w:jc w:val="right"/>
        </w:pPr>
        <w:r>
          <w:fldChar w:fldCharType="begin"/>
        </w:r>
        <w:r w:rsidR="00FA67FA">
          <w:instrText xml:space="preserve"> PAGE   \* MERGEFORMAT </w:instrText>
        </w:r>
        <w:r>
          <w:fldChar w:fldCharType="separate"/>
        </w:r>
        <w:r w:rsidR="008711E1">
          <w:rPr>
            <w:noProof/>
          </w:rPr>
          <w:t>1</w:t>
        </w:r>
        <w:r>
          <w:rPr>
            <w:noProof/>
          </w:rPr>
          <w:fldChar w:fldCharType="end"/>
        </w:r>
      </w:p>
    </w:sdtContent>
  </w:sdt>
  <w:p w:rsidR="00FA67FA" w:rsidRDefault="00FA67F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0F8F" w:rsidRDefault="00DF0F8F">
      <w:r>
        <w:separator/>
      </w:r>
    </w:p>
  </w:footnote>
  <w:footnote w:type="continuationSeparator" w:id="0">
    <w:p w:rsidR="00DF0F8F" w:rsidRDefault="00DF0F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67FA" w:rsidRDefault="00FA67FA">
    <w:pPr>
      <w:pStyle w:val="Legenda"/>
      <w:ind w:firstLine="708"/>
      <w:rPr>
        <w:sz w:val="24"/>
      </w:rPr>
    </w:pPr>
    <w:r>
      <w:rPr>
        <w:noProof/>
      </w:rPr>
      <w:drawing>
        <wp:anchor distT="0" distB="0" distL="114300" distR="114300" simplePos="0" relativeHeight="251657216" behindDoc="0" locked="0" layoutInCell="1" allowOverlap="1">
          <wp:simplePos x="0" y="0"/>
          <wp:positionH relativeFrom="column">
            <wp:align>left</wp:align>
          </wp:positionH>
          <wp:positionV relativeFrom="paragraph">
            <wp:posOffset>0</wp:posOffset>
          </wp:positionV>
          <wp:extent cx="733425" cy="1000125"/>
          <wp:effectExtent l="19050" t="0" r="9525"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bright="42000"/>
                    <a:grayscl/>
                  </a:blip>
                  <a:srcRect/>
                  <a:stretch>
                    <a:fillRect/>
                  </a:stretch>
                </pic:blipFill>
                <pic:spPr bwMode="auto">
                  <a:xfrm>
                    <a:off x="0" y="0"/>
                    <a:ext cx="733425" cy="1000125"/>
                  </a:xfrm>
                  <a:prstGeom prst="rect">
                    <a:avLst/>
                  </a:prstGeom>
                  <a:noFill/>
                  <a:ln w="9525">
                    <a:noFill/>
                    <a:miter lim="800000"/>
                    <a:headEnd/>
                    <a:tailEnd/>
                  </a:ln>
                </pic:spPr>
              </pic:pic>
            </a:graphicData>
          </a:graphic>
        </wp:anchor>
      </w:drawing>
    </w:r>
    <w:r>
      <w:rPr>
        <w:sz w:val="24"/>
      </w:rPr>
      <w:tab/>
    </w:r>
  </w:p>
  <w:p w:rsidR="00FA67FA" w:rsidRDefault="00FA67FA">
    <w:pPr>
      <w:pStyle w:val="Legenda"/>
      <w:ind w:firstLine="708"/>
      <w:rPr>
        <w:sz w:val="24"/>
      </w:rPr>
    </w:pPr>
  </w:p>
  <w:p w:rsidR="00FA67FA" w:rsidRDefault="00FA67FA">
    <w:pPr>
      <w:pStyle w:val="Legenda"/>
      <w:ind w:left="708" w:firstLine="708"/>
      <w:rPr>
        <w:sz w:val="24"/>
      </w:rPr>
    </w:pPr>
    <w:r>
      <w:rPr>
        <w:sz w:val="24"/>
      </w:rPr>
      <w:t>ESTADO DO RIO GRANDE DO SUL</w:t>
    </w:r>
  </w:p>
  <w:p w:rsidR="00FA67FA" w:rsidRDefault="00FA67FA">
    <w:pPr>
      <w:pStyle w:val="Cabealho"/>
      <w:tabs>
        <w:tab w:val="clear" w:pos="4419"/>
        <w:tab w:val="clear" w:pos="8838"/>
      </w:tabs>
      <w:rPr>
        <w:rFonts w:ascii="Arial" w:hAnsi="Arial"/>
        <w:b/>
        <w:sz w:val="24"/>
      </w:rPr>
    </w:pPr>
    <w:r>
      <w:rPr>
        <w:rFonts w:ascii="Arial" w:hAnsi="Arial"/>
        <w:b/>
        <w:sz w:val="24"/>
      </w:rPr>
      <w:tab/>
    </w:r>
    <w:r>
      <w:rPr>
        <w:rFonts w:ascii="Arial" w:hAnsi="Arial"/>
        <w:b/>
        <w:sz w:val="24"/>
      </w:rPr>
      <w:tab/>
      <w:t>MUNICÍPIO DE ROSÁRIO DO SUL</w:t>
    </w:r>
  </w:p>
  <w:p w:rsidR="00FA67FA" w:rsidRDefault="004E4EDF">
    <w:pPr>
      <w:pStyle w:val="Cabealho"/>
      <w:tabs>
        <w:tab w:val="clear" w:pos="4419"/>
        <w:tab w:val="clear" w:pos="8838"/>
      </w:tabs>
      <w:rPr>
        <w:rFonts w:ascii="Arial" w:hAnsi="Arial"/>
        <w:b/>
        <w:sz w:val="24"/>
      </w:rPr>
    </w:pPr>
    <w:r>
      <w:rPr>
        <w:rFonts w:ascii="Arial" w:hAnsi="Arial"/>
        <w:b/>
        <w:noProof/>
      </w:rPr>
      <mc:AlternateContent>
        <mc:Choice Requires="wps">
          <w:drawing>
            <wp:anchor distT="4294967295" distB="4294967295" distL="114300" distR="114300" simplePos="0" relativeHeight="251658240" behindDoc="0" locked="0" layoutInCell="1" allowOverlap="1">
              <wp:simplePos x="0" y="0"/>
              <wp:positionH relativeFrom="column">
                <wp:posOffset>668655</wp:posOffset>
              </wp:positionH>
              <wp:positionV relativeFrom="paragraph">
                <wp:posOffset>215899</wp:posOffset>
              </wp:positionV>
              <wp:extent cx="48006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85BB16" id="Line 3"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65pt,17pt" to="430.6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V6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"/>
          </w:pict>
        </mc:Fallback>
      </mc:AlternateContent>
    </w:r>
  </w:p>
  <w:p w:rsidR="00FA67FA" w:rsidRDefault="00FA67FA">
    <w:pPr>
      <w:pStyle w:val="Cabealho"/>
      <w:tabs>
        <w:tab w:val="clear" w:pos="4419"/>
        <w:tab w:val="clear" w:pos="883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95296C"/>
    <w:multiLevelType w:val="singleLevel"/>
    <w:tmpl w:val="04160017"/>
    <w:lvl w:ilvl="0">
      <w:start w:val="1"/>
      <w:numFmt w:val="lowerLetter"/>
      <w:lvlText w:val="%1)"/>
      <w:lvlJc w:val="left"/>
      <w:pPr>
        <w:tabs>
          <w:tab w:val="num" w:pos="360"/>
        </w:tabs>
        <w:ind w:left="360" w:hanging="360"/>
      </w:pPr>
      <w:rPr>
        <w:rFonts w:hint="default"/>
      </w:rPr>
    </w:lvl>
  </w:abstractNum>
  <w:abstractNum w:abstractNumId="1">
    <w:nsid w:val="0B6E34EE"/>
    <w:multiLevelType w:val="hybridMultilevel"/>
    <w:tmpl w:val="C0B42E8E"/>
    <w:lvl w:ilvl="0" w:tplc="0562C7E8">
      <w:start w:val="1"/>
      <w:numFmt w:val="lowerLetter"/>
      <w:lvlText w:val="%1)"/>
      <w:lvlJc w:val="left"/>
      <w:pPr>
        <w:tabs>
          <w:tab w:val="num" w:pos="1005"/>
        </w:tabs>
        <w:ind w:left="1005"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2">
    <w:nsid w:val="0CB11D83"/>
    <w:multiLevelType w:val="hybridMultilevel"/>
    <w:tmpl w:val="43405376"/>
    <w:lvl w:ilvl="0" w:tplc="F2680BA0">
      <w:start w:val="1"/>
      <w:numFmt w:val="upp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3">
    <w:nsid w:val="0D7F749C"/>
    <w:multiLevelType w:val="singleLevel"/>
    <w:tmpl w:val="94A02F9A"/>
    <w:lvl w:ilvl="0">
      <w:start w:val="1"/>
      <w:numFmt w:val="lowerLetter"/>
      <w:lvlText w:val="%1)"/>
      <w:lvlJc w:val="left"/>
      <w:pPr>
        <w:tabs>
          <w:tab w:val="num" w:pos="375"/>
        </w:tabs>
        <w:ind w:left="375" w:hanging="375"/>
      </w:pPr>
      <w:rPr>
        <w:rFonts w:hint="default"/>
      </w:rPr>
    </w:lvl>
  </w:abstractNum>
  <w:abstractNum w:abstractNumId="4">
    <w:nsid w:val="18257D63"/>
    <w:multiLevelType w:val="hybridMultilevel"/>
    <w:tmpl w:val="4E08089C"/>
    <w:lvl w:ilvl="0" w:tplc="4A6EB98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41301B9B"/>
    <w:multiLevelType w:val="hybridMultilevel"/>
    <w:tmpl w:val="E6C84914"/>
    <w:lvl w:ilvl="0" w:tplc="23549A10">
      <w:start w:val="1"/>
      <w:numFmt w:val="upp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6">
    <w:nsid w:val="469035FA"/>
    <w:multiLevelType w:val="hybridMultilevel"/>
    <w:tmpl w:val="707CDD3C"/>
    <w:lvl w:ilvl="0" w:tplc="04160017">
      <w:start w:val="1"/>
      <w:numFmt w:val="lowerLetter"/>
      <w:lvlText w:val="%1)"/>
      <w:lvlJc w:val="left"/>
      <w:pPr>
        <w:ind w:left="720" w:hanging="360"/>
      </w:pPr>
      <w:rPr>
        <w:rFonts w:hint="default"/>
        <w:color w:val="auto"/>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4B343D66"/>
    <w:multiLevelType w:val="hybridMultilevel"/>
    <w:tmpl w:val="3036CF5A"/>
    <w:lvl w:ilvl="0" w:tplc="E42A9A4E">
      <w:start w:val="1"/>
      <w:numFmt w:val="upperRoman"/>
      <w:lvlText w:val="%1-"/>
      <w:lvlJc w:val="left"/>
      <w:pPr>
        <w:ind w:left="1429" w:hanging="72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8">
    <w:nsid w:val="4DA27703"/>
    <w:multiLevelType w:val="hybridMultilevel"/>
    <w:tmpl w:val="645EC5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52264666"/>
    <w:multiLevelType w:val="singleLevel"/>
    <w:tmpl w:val="04160017"/>
    <w:lvl w:ilvl="0">
      <w:start w:val="1"/>
      <w:numFmt w:val="lowerLetter"/>
      <w:lvlText w:val="%1)"/>
      <w:lvlJc w:val="left"/>
      <w:pPr>
        <w:tabs>
          <w:tab w:val="num" w:pos="360"/>
        </w:tabs>
        <w:ind w:left="360" w:hanging="360"/>
      </w:pPr>
      <w:rPr>
        <w:rFonts w:hint="default"/>
      </w:rPr>
    </w:lvl>
  </w:abstractNum>
  <w:abstractNum w:abstractNumId="10">
    <w:nsid w:val="5B3E1A29"/>
    <w:multiLevelType w:val="hybridMultilevel"/>
    <w:tmpl w:val="6806407C"/>
    <w:lvl w:ilvl="0" w:tplc="2F4867E4">
      <w:start w:val="1"/>
      <w:numFmt w:val="lowerLetter"/>
      <w:lvlText w:val="%1)"/>
      <w:lvlJc w:val="left"/>
      <w:pPr>
        <w:ind w:left="720" w:hanging="360"/>
      </w:pPr>
      <w:rPr>
        <w:rFonts w:hint="default"/>
        <w:b w:val="0"/>
        <w:u w:val="none"/>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70036E01"/>
    <w:multiLevelType w:val="hybridMultilevel"/>
    <w:tmpl w:val="ABDCCC8C"/>
    <w:lvl w:ilvl="0" w:tplc="6BF4F432">
      <w:start w:val="1"/>
      <w:numFmt w:val="lowerLetter"/>
      <w:lvlText w:val="%1)"/>
      <w:lvlJc w:val="left"/>
      <w:pPr>
        <w:ind w:left="1494" w:hanging="360"/>
      </w:pPr>
      <w:rPr>
        <w:rFonts w:hint="default"/>
      </w:rPr>
    </w:lvl>
    <w:lvl w:ilvl="1" w:tplc="04160019" w:tentative="1">
      <w:start w:val="1"/>
      <w:numFmt w:val="lowerLetter"/>
      <w:lvlText w:val="%2."/>
      <w:lvlJc w:val="left"/>
      <w:pPr>
        <w:ind w:left="2214" w:hanging="360"/>
      </w:pPr>
    </w:lvl>
    <w:lvl w:ilvl="2" w:tplc="0416001B" w:tentative="1">
      <w:start w:val="1"/>
      <w:numFmt w:val="lowerRoman"/>
      <w:lvlText w:val="%3."/>
      <w:lvlJc w:val="right"/>
      <w:pPr>
        <w:ind w:left="2934" w:hanging="180"/>
      </w:pPr>
    </w:lvl>
    <w:lvl w:ilvl="3" w:tplc="0416000F" w:tentative="1">
      <w:start w:val="1"/>
      <w:numFmt w:val="decimal"/>
      <w:lvlText w:val="%4."/>
      <w:lvlJc w:val="left"/>
      <w:pPr>
        <w:ind w:left="3654" w:hanging="360"/>
      </w:pPr>
    </w:lvl>
    <w:lvl w:ilvl="4" w:tplc="04160019" w:tentative="1">
      <w:start w:val="1"/>
      <w:numFmt w:val="lowerLetter"/>
      <w:lvlText w:val="%5."/>
      <w:lvlJc w:val="left"/>
      <w:pPr>
        <w:ind w:left="4374" w:hanging="360"/>
      </w:pPr>
    </w:lvl>
    <w:lvl w:ilvl="5" w:tplc="0416001B" w:tentative="1">
      <w:start w:val="1"/>
      <w:numFmt w:val="lowerRoman"/>
      <w:lvlText w:val="%6."/>
      <w:lvlJc w:val="right"/>
      <w:pPr>
        <w:ind w:left="5094" w:hanging="180"/>
      </w:pPr>
    </w:lvl>
    <w:lvl w:ilvl="6" w:tplc="0416000F" w:tentative="1">
      <w:start w:val="1"/>
      <w:numFmt w:val="decimal"/>
      <w:lvlText w:val="%7."/>
      <w:lvlJc w:val="left"/>
      <w:pPr>
        <w:ind w:left="5814" w:hanging="360"/>
      </w:pPr>
    </w:lvl>
    <w:lvl w:ilvl="7" w:tplc="04160019" w:tentative="1">
      <w:start w:val="1"/>
      <w:numFmt w:val="lowerLetter"/>
      <w:lvlText w:val="%8."/>
      <w:lvlJc w:val="left"/>
      <w:pPr>
        <w:ind w:left="6534" w:hanging="360"/>
      </w:pPr>
    </w:lvl>
    <w:lvl w:ilvl="8" w:tplc="0416001B" w:tentative="1">
      <w:start w:val="1"/>
      <w:numFmt w:val="lowerRoman"/>
      <w:lvlText w:val="%9."/>
      <w:lvlJc w:val="right"/>
      <w:pPr>
        <w:ind w:left="7254" w:hanging="180"/>
      </w:pPr>
    </w:lvl>
  </w:abstractNum>
  <w:abstractNum w:abstractNumId="12">
    <w:nsid w:val="74F07AC2"/>
    <w:multiLevelType w:val="singleLevel"/>
    <w:tmpl w:val="81D67094"/>
    <w:lvl w:ilvl="0">
      <w:start w:val="10"/>
      <w:numFmt w:val="decimal"/>
      <w:lvlText w:val="%1"/>
      <w:lvlJc w:val="left"/>
      <w:pPr>
        <w:tabs>
          <w:tab w:val="num" w:pos="3697"/>
        </w:tabs>
        <w:ind w:left="3697" w:hanging="2265"/>
      </w:pPr>
      <w:rPr>
        <w:rFonts w:hint="default"/>
      </w:rPr>
    </w:lvl>
  </w:abstractNum>
  <w:abstractNum w:abstractNumId="13">
    <w:nsid w:val="79F2106C"/>
    <w:multiLevelType w:val="hybridMultilevel"/>
    <w:tmpl w:val="6A4EA8C6"/>
    <w:lvl w:ilvl="0" w:tplc="7988C000">
      <w:start w:val="1"/>
      <w:numFmt w:val="upperRoman"/>
      <w:lvlText w:val="%1-"/>
      <w:lvlJc w:val="left"/>
      <w:pPr>
        <w:ind w:left="2145" w:hanging="720"/>
      </w:pPr>
      <w:rPr>
        <w:rFonts w:hint="default"/>
      </w:rPr>
    </w:lvl>
    <w:lvl w:ilvl="1" w:tplc="04160019" w:tentative="1">
      <w:start w:val="1"/>
      <w:numFmt w:val="lowerLetter"/>
      <w:lvlText w:val="%2."/>
      <w:lvlJc w:val="left"/>
      <w:pPr>
        <w:ind w:left="2505" w:hanging="360"/>
      </w:pPr>
    </w:lvl>
    <w:lvl w:ilvl="2" w:tplc="0416001B" w:tentative="1">
      <w:start w:val="1"/>
      <w:numFmt w:val="lowerRoman"/>
      <w:lvlText w:val="%3."/>
      <w:lvlJc w:val="right"/>
      <w:pPr>
        <w:ind w:left="3225" w:hanging="180"/>
      </w:pPr>
    </w:lvl>
    <w:lvl w:ilvl="3" w:tplc="0416000F" w:tentative="1">
      <w:start w:val="1"/>
      <w:numFmt w:val="decimal"/>
      <w:lvlText w:val="%4."/>
      <w:lvlJc w:val="left"/>
      <w:pPr>
        <w:ind w:left="3945" w:hanging="360"/>
      </w:pPr>
    </w:lvl>
    <w:lvl w:ilvl="4" w:tplc="04160019" w:tentative="1">
      <w:start w:val="1"/>
      <w:numFmt w:val="lowerLetter"/>
      <w:lvlText w:val="%5."/>
      <w:lvlJc w:val="left"/>
      <w:pPr>
        <w:ind w:left="4665" w:hanging="360"/>
      </w:pPr>
    </w:lvl>
    <w:lvl w:ilvl="5" w:tplc="0416001B" w:tentative="1">
      <w:start w:val="1"/>
      <w:numFmt w:val="lowerRoman"/>
      <w:lvlText w:val="%6."/>
      <w:lvlJc w:val="right"/>
      <w:pPr>
        <w:ind w:left="5385" w:hanging="180"/>
      </w:pPr>
    </w:lvl>
    <w:lvl w:ilvl="6" w:tplc="0416000F" w:tentative="1">
      <w:start w:val="1"/>
      <w:numFmt w:val="decimal"/>
      <w:lvlText w:val="%7."/>
      <w:lvlJc w:val="left"/>
      <w:pPr>
        <w:ind w:left="6105" w:hanging="360"/>
      </w:pPr>
    </w:lvl>
    <w:lvl w:ilvl="7" w:tplc="04160019" w:tentative="1">
      <w:start w:val="1"/>
      <w:numFmt w:val="lowerLetter"/>
      <w:lvlText w:val="%8."/>
      <w:lvlJc w:val="left"/>
      <w:pPr>
        <w:ind w:left="6825" w:hanging="360"/>
      </w:pPr>
    </w:lvl>
    <w:lvl w:ilvl="8" w:tplc="0416001B" w:tentative="1">
      <w:start w:val="1"/>
      <w:numFmt w:val="lowerRoman"/>
      <w:lvlText w:val="%9."/>
      <w:lvlJc w:val="right"/>
      <w:pPr>
        <w:ind w:left="7545" w:hanging="180"/>
      </w:pPr>
    </w:lvl>
  </w:abstractNum>
  <w:abstractNum w:abstractNumId="14">
    <w:nsid w:val="7F702F5D"/>
    <w:multiLevelType w:val="hybridMultilevel"/>
    <w:tmpl w:val="3D16E09E"/>
    <w:lvl w:ilvl="0" w:tplc="3580FE30">
      <w:start w:val="1"/>
      <w:numFmt w:val="lowerLetter"/>
      <w:lvlText w:val="%1)"/>
      <w:lvlJc w:val="left"/>
      <w:pPr>
        <w:tabs>
          <w:tab w:val="num" w:pos="1020"/>
        </w:tabs>
        <w:ind w:left="1020" w:hanging="360"/>
      </w:pPr>
      <w:rPr>
        <w:rFonts w:hint="default"/>
      </w:rPr>
    </w:lvl>
    <w:lvl w:ilvl="1" w:tplc="04160019" w:tentative="1">
      <w:start w:val="1"/>
      <w:numFmt w:val="lowerLetter"/>
      <w:lvlText w:val="%2."/>
      <w:lvlJc w:val="left"/>
      <w:pPr>
        <w:tabs>
          <w:tab w:val="num" w:pos="1740"/>
        </w:tabs>
        <w:ind w:left="1740" w:hanging="360"/>
      </w:pPr>
    </w:lvl>
    <w:lvl w:ilvl="2" w:tplc="0416001B" w:tentative="1">
      <w:start w:val="1"/>
      <w:numFmt w:val="lowerRoman"/>
      <w:lvlText w:val="%3."/>
      <w:lvlJc w:val="right"/>
      <w:pPr>
        <w:tabs>
          <w:tab w:val="num" w:pos="2460"/>
        </w:tabs>
        <w:ind w:left="2460" w:hanging="180"/>
      </w:pPr>
    </w:lvl>
    <w:lvl w:ilvl="3" w:tplc="0416000F" w:tentative="1">
      <w:start w:val="1"/>
      <w:numFmt w:val="decimal"/>
      <w:lvlText w:val="%4."/>
      <w:lvlJc w:val="left"/>
      <w:pPr>
        <w:tabs>
          <w:tab w:val="num" w:pos="3180"/>
        </w:tabs>
        <w:ind w:left="3180" w:hanging="360"/>
      </w:pPr>
    </w:lvl>
    <w:lvl w:ilvl="4" w:tplc="04160019" w:tentative="1">
      <w:start w:val="1"/>
      <w:numFmt w:val="lowerLetter"/>
      <w:lvlText w:val="%5."/>
      <w:lvlJc w:val="left"/>
      <w:pPr>
        <w:tabs>
          <w:tab w:val="num" w:pos="3900"/>
        </w:tabs>
        <w:ind w:left="3900" w:hanging="360"/>
      </w:pPr>
    </w:lvl>
    <w:lvl w:ilvl="5" w:tplc="0416001B" w:tentative="1">
      <w:start w:val="1"/>
      <w:numFmt w:val="lowerRoman"/>
      <w:lvlText w:val="%6."/>
      <w:lvlJc w:val="right"/>
      <w:pPr>
        <w:tabs>
          <w:tab w:val="num" w:pos="4620"/>
        </w:tabs>
        <w:ind w:left="4620" w:hanging="180"/>
      </w:pPr>
    </w:lvl>
    <w:lvl w:ilvl="6" w:tplc="0416000F" w:tentative="1">
      <w:start w:val="1"/>
      <w:numFmt w:val="decimal"/>
      <w:lvlText w:val="%7."/>
      <w:lvlJc w:val="left"/>
      <w:pPr>
        <w:tabs>
          <w:tab w:val="num" w:pos="5340"/>
        </w:tabs>
        <w:ind w:left="5340" w:hanging="360"/>
      </w:pPr>
    </w:lvl>
    <w:lvl w:ilvl="7" w:tplc="04160019" w:tentative="1">
      <w:start w:val="1"/>
      <w:numFmt w:val="lowerLetter"/>
      <w:lvlText w:val="%8."/>
      <w:lvlJc w:val="left"/>
      <w:pPr>
        <w:tabs>
          <w:tab w:val="num" w:pos="6060"/>
        </w:tabs>
        <w:ind w:left="6060" w:hanging="360"/>
      </w:pPr>
    </w:lvl>
    <w:lvl w:ilvl="8" w:tplc="0416001B" w:tentative="1">
      <w:start w:val="1"/>
      <w:numFmt w:val="lowerRoman"/>
      <w:lvlText w:val="%9."/>
      <w:lvlJc w:val="right"/>
      <w:pPr>
        <w:tabs>
          <w:tab w:val="num" w:pos="6780"/>
        </w:tabs>
        <w:ind w:left="6780" w:hanging="180"/>
      </w:pPr>
    </w:lvl>
  </w:abstractNum>
  <w:num w:numId="1">
    <w:abstractNumId w:val="0"/>
  </w:num>
  <w:num w:numId="2">
    <w:abstractNumId w:val="9"/>
  </w:num>
  <w:num w:numId="3">
    <w:abstractNumId w:val="3"/>
  </w:num>
  <w:num w:numId="4">
    <w:abstractNumId w:val="1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num>
  <w:num w:numId="7">
    <w:abstractNumId w:val="4"/>
  </w:num>
  <w:num w:numId="8">
    <w:abstractNumId w:val="2"/>
  </w:num>
  <w:num w:numId="9">
    <w:abstractNumId w:val="5"/>
  </w:num>
  <w:num w:numId="10">
    <w:abstractNumId w:val="13"/>
  </w:num>
  <w:num w:numId="11">
    <w:abstractNumId w:val="7"/>
  </w:num>
  <w:num w:numId="12">
    <w:abstractNumId w:val="8"/>
  </w:num>
  <w:num w:numId="13">
    <w:abstractNumId w:val="6"/>
  </w:num>
  <w:num w:numId="14">
    <w:abstractNumId w:val="11"/>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169A"/>
    <w:rsid w:val="00001794"/>
    <w:rsid w:val="00001F3D"/>
    <w:rsid w:val="0000265C"/>
    <w:rsid w:val="00002955"/>
    <w:rsid w:val="00004A07"/>
    <w:rsid w:val="00006E9C"/>
    <w:rsid w:val="00012DDE"/>
    <w:rsid w:val="00012FF2"/>
    <w:rsid w:val="000132E6"/>
    <w:rsid w:val="00013E2C"/>
    <w:rsid w:val="00024D8F"/>
    <w:rsid w:val="00025924"/>
    <w:rsid w:val="00025F8B"/>
    <w:rsid w:val="00027E0E"/>
    <w:rsid w:val="00031E7F"/>
    <w:rsid w:val="0003290C"/>
    <w:rsid w:val="00032FC6"/>
    <w:rsid w:val="000375FE"/>
    <w:rsid w:val="00041ACA"/>
    <w:rsid w:val="00042D84"/>
    <w:rsid w:val="000430A0"/>
    <w:rsid w:val="00044646"/>
    <w:rsid w:val="00044A78"/>
    <w:rsid w:val="00046727"/>
    <w:rsid w:val="00047E1F"/>
    <w:rsid w:val="00050252"/>
    <w:rsid w:val="000518F3"/>
    <w:rsid w:val="000523EA"/>
    <w:rsid w:val="00053BF4"/>
    <w:rsid w:val="00053C66"/>
    <w:rsid w:val="0005414D"/>
    <w:rsid w:val="00055B5D"/>
    <w:rsid w:val="000578E3"/>
    <w:rsid w:val="00057FDA"/>
    <w:rsid w:val="000615C8"/>
    <w:rsid w:val="0006235E"/>
    <w:rsid w:val="00067F2E"/>
    <w:rsid w:val="000701DA"/>
    <w:rsid w:val="000703E3"/>
    <w:rsid w:val="000707EB"/>
    <w:rsid w:val="00072604"/>
    <w:rsid w:val="00075818"/>
    <w:rsid w:val="000803F6"/>
    <w:rsid w:val="00084AB0"/>
    <w:rsid w:val="00087E76"/>
    <w:rsid w:val="0009073A"/>
    <w:rsid w:val="0009189A"/>
    <w:rsid w:val="00092EAB"/>
    <w:rsid w:val="000936E6"/>
    <w:rsid w:val="0009780E"/>
    <w:rsid w:val="000A0D64"/>
    <w:rsid w:val="000A197F"/>
    <w:rsid w:val="000A3E56"/>
    <w:rsid w:val="000B06B4"/>
    <w:rsid w:val="000B0C5F"/>
    <w:rsid w:val="000B1C3A"/>
    <w:rsid w:val="000B1FB0"/>
    <w:rsid w:val="000B36A8"/>
    <w:rsid w:val="000B5FBB"/>
    <w:rsid w:val="000C2122"/>
    <w:rsid w:val="000C3567"/>
    <w:rsid w:val="000C368C"/>
    <w:rsid w:val="000C3D42"/>
    <w:rsid w:val="000C4127"/>
    <w:rsid w:val="000C46FD"/>
    <w:rsid w:val="000D0072"/>
    <w:rsid w:val="000D0472"/>
    <w:rsid w:val="000D22CE"/>
    <w:rsid w:val="000D3962"/>
    <w:rsid w:val="000D754E"/>
    <w:rsid w:val="000E0EA5"/>
    <w:rsid w:val="000E1231"/>
    <w:rsid w:val="000E12B3"/>
    <w:rsid w:val="000E35DD"/>
    <w:rsid w:val="000E47A9"/>
    <w:rsid w:val="000E5A70"/>
    <w:rsid w:val="000E5EA8"/>
    <w:rsid w:val="000E6092"/>
    <w:rsid w:val="000E6C29"/>
    <w:rsid w:val="000F3174"/>
    <w:rsid w:val="000F3C6B"/>
    <w:rsid w:val="000F3DEB"/>
    <w:rsid w:val="000F400B"/>
    <w:rsid w:val="000F415A"/>
    <w:rsid w:val="000F7690"/>
    <w:rsid w:val="000F76F8"/>
    <w:rsid w:val="00100AC9"/>
    <w:rsid w:val="001057D8"/>
    <w:rsid w:val="00107872"/>
    <w:rsid w:val="001107D2"/>
    <w:rsid w:val="001117D1"/>
    <w:rsid w:val="00112B93"/>
    <w:rsid w:val="001134CA"/>
    <w:rsid w:val="001142E6"/>
    <w:rsid w:val="0011648A"/>
    <w:rsid w:val="00122599"/>
    <w:rsid w:val="00122980"/>
    <w:rsid w:val="00122EA9"/>
    <w:rsid w:val="001248DD"/>
    <w:rsid w:val="00131A48"/>
    <w:rsid w:val="0013217A"/>
    <w:rsid w:val="0013248E"/>
    <w:rsid w:val="0013457D"/>
    <w:rsid w:val="00135DB2"/>
    <w:rsid w:val="00135F09"/>
    <w:rsid w:val="001368C9"/>
    <w:rsid w:val="00136ADB"/>
    <w:rsid w:val="0013711E"/>
    <w:rsid w:val="00141C78"/>
    <w:rsid w:val="00141FEC"/>
    <w:rsid w:val="00143E98"/>
    <w:rsid w:val="00144A08"/>
    <w:rsid w:val="00146A84"/>
    <w:rsid w:val="00147257"/>
    <w:rsid w:val="00147A3C"/>
    <w:rsid w:val="00152C7D"/>
    <w:rsid w:val="00153322"/>
    <w:rsid w:val="0015457C"/>
    <w:rsid w:val="00155300"/>
    <w:rsid w:val="00155A3B"/>
    <w:rsid w:val="001571EB"/>
    <w:rsid w:val="001619D8"/>
    <w:rsid w:val="001636D8"/>
    <w:rsid w:val="00163BFB"/>
    <w:rsid w:val="00166028"/>
    <w:rsid w:val="00166A08"/>
    <w:rsid w:val="00167B40"/>
    <w:rsid w:val="00171D01"/>
    <w:rsid w:val="001738A1"/>
    <w:rsid w:val="00176D1C"/>
    <w:rsid w:val="00181BB4"/>
    <w:rsid w:val="00181FE1"/>
    <w:rsid w:val="00182DAB"/>
    <w:rsid w:val="00184872"/>
    <w:rsid w:val="001859D2"/>
    <w:rsid w:val="0019125D"/>
    <w:rsid w:val="001937D9"/>
    <w:rsid w:val="00193A57"/>
    <w:rsid w:val="00195328"/>
    <w:rsid w:val="001961C8"/>
    <w:rsid w:val="00196E36"/>
    <w:rsid w:val="001977D1"/>
    <w:rsid w:val="001A3549"/>
    <w:rsid w:val="001A50F5"/>
    <w:rsid w:val="001A5E08"/>
    <w:rsid w:val="001A7A06"/>
    <w:rsid w:val="001B02E2"/>
    <w:rsid w:val="001B1832"/>
    <w:rsid w:val="001B2CCD"/>
    <w:rsid w:val="001B353C"/>
    <w:rsid w:val="001B530D"/>
    <w:rsid w:val="001B6FFA"/>
    <w:rsid w:val="001B73E6"/>
    <w:rsid w:val="001C0831"/>
    <w:rsid w:val="001C0F0C"/>
    <w:rsid w:val="001C0F98"/>
    <w:rsid w:val="001C48A6"/>
    <w:rsid w:val="001C67BA"/>
    <w:rsid w:val="001C77A3"/>
    <w:rsid w:val="001D01EF"/>
    <w:rsid w:val="001D10A9"/>
    <w:rsid w:val="001D18EE"/>
    <w:rsid w:val="001D1AA6"/>
    <w:rsid w:val="001D302D"/>
    <w:rsid w:val="001D46D3"/>
    <w:rsid w:val="001D512B"/>
    <w:rsid w:val="001D52DE"/>
    <w:rsid w:val="001D57E8"/>
    <w:rsid w:val="001D72D3"/>
    <w:rsid w:val="001E0752"/>
    <w:rsid w:val="001E2263"/>
    <w:rsid w:val="001E2A1B"/>
    <w:rsid w:val="001E4A38"/>
    <w:rsid w:val="001E4CEB"/>
    <w:rsid w:val="001E522A"/>
    <w:rsid w:val="001E5427"/>
    <w:rsid w:val="001E5D52"/>
    <w:rsid w:val="001E6C2D"/>
    <w:rsid w:val="001E76D8"/>
    <w:rsid w:val="001F25D3"/>
    <w:rsid w:val="001F2ED7"/>
    <w:rsid w:val="001F2FD5"/>
    <w:rsid w:val="001F326E"/>
    <w:rsid w:val="001F39E2"/>
    <w:rsid w:val="001F59FB"/>
    <w:rsid w:val="001F6754"/>
    <w:rsid w:val="001F7417"/>
    <w:rsid w:val="001F77D1"/>
    <w:rsid w:val="0020068C"/>
    <w:rsid w:val="00200693"/>
    <w:rsid w:val="00205715"/>
    <w:rsid w:val="00205EF2"/>
    <w:rsid w:val="00211AC5"/>
    <w:rsid w:val="00214183"/>
    <w:rsid w:val="00214972"/>
    <w:rsid w:val="00214B26"/>
    <w:rsid w:val="00214EDA"/>
    <w:rsid w:val="002153B5"/>
    <w:rsid w:val="00215F0A"/>
    <w:rsid w:val="00216E77"/>
    <w:rsid w:val="002173F9"/>
    <w:rsid w:val="002175B6"/>
    <w:rsid w:val="0022012B"/>
    <w:rsid w:val="00220B1F"/>
    <w:rsid w:val="00221268"/>
    <w:rsid w:val="00223A74"/>
    <w:rsid w:val="00223C9D"/>
    <w:rsid w:val="00224DC4"/>
    <w:rsid w:val="002251A6"/>
    <w:rsid w:val="00225E4F"/>
    <w:rsid w:val="00232C98"/>
    <w:rsid w:val="00233D84"/>
    <w:rsid w:val="00233DE7"/>
    <w:rsid w:val="00233F12"/>
    <w:rsid w:val="00234D1B"/>
    <w:rsid w:val="00237856"/>
    <w:rsid w:val="002412C9"/>
    <w:rsid w:val="0024148D"/>
    <w:rsid w:val="002436DC"/>
    <w:rsid w:val="0024389E"/>
    <w:rsid w:val="00243FD2"/>
    <w:rsid w:val="0024401D"/>
    <w:rsid w:val="00246939"/>
    <w:rsid w:val="00246FC7"/>
    <w:rsid w:val="00250401"/>
    <w:rsid w:val="002505F1"/>
    <w:rsid w:val="0025288D"/>
    <w:rsid w:val="00252CA3"/>
    <w:rsid w:val="00253AA8"/>
    <w:rsid w:val="0025464B"/>
    <w:rsid w:val="00255518"/>
    <w:rsid w:val="00255936"/>
    <w:rsid w:val="00260732"/>
    <w:rsid w:val="00260B52"/>
    <w:rsid w:val="00262246"/>
    <w:rsid w:val="00262816"/>
    <w:rsid w:val="00263519"/>
    <w:rsid w:val="002652EC"/>
    <w:rsid w:val="00266DBE"/>
    <w:rsid w:val="00266E9C"/>
    <w:rsid w:val="00270249"/>
    <w:rsid w:val="00270A61"/>
    <w:rsid w:val="002712ED"/>
    <w:rsid w:val="002721FE"/>
    <w:rsid w:val="002738B9"/>
    <w:rsid w:val="00274AFF"/>
    <w:rsid w:val="002751D6"/>
    <w:rsid w:val="0027549F"/>
    <w:rsid w:val="002802CF"/>
    <w:rsid w:val="002819A2"/>
    <w:rsid w:val="00281CE8"/>
    <w:rsid w:val="002825D4"/>
    <w:rsid w:val="002843BD"/>
    <w:rsid w:val="002846B6"/>
    <w:rsid w:val="00286064"/>
    <w:rsid w:val="00286267"/>
    <w:rsid w:val="0029026C"/>
    <w:rsid w:val="00290A90"/>
    <w:rsid w:val="0029243D"/>
    <w:rsid w:val="00293900"/>
    <w:rsid w:val="002940DA"/>
    <w:rsid w:val="0029466F"/>
    <w:rsid w:val="0029576B"/>
    <w:rsid w:val="00295AD5"/>
    <w:rsid w:val="00296904"/>
    <w:rsid w:val="002A0A57"/>
    <w:rsid w:val="002A0A7E"/>
    <w:rsid w:val="002A0C07"/>
    <w:rsid w:val="002A2292"/>
    <w:rsid w:val="002A31C5"/>
    <w:rsid w:val="002A4977"/>
    <w:rsid w:val="002A5939"/>
    <w:rsid w:val="002B119D"/>
    <w:rsid w:val="002B1488"/>
    <w:rsid w:val="002B199A"/>
    <w:rsid w:val="002B35D6"/>
    <w:rsid w:val="002B5CCF"/>
    <w:rsid w:val="002B64B0"/>
    <w:rsid w:val="002B662D"/>
    <w:rsid w:val="002B6F64"/>
    <w:rsid w:val="002C0A5A"/>
    <w:rsid w:val="002C1D7A"/>
    <w:rsid w:val="002C2573"/>
    <w:rsid w:val="002C30F4"/>
    <w:rsid w:val="002C6701"/>
    <w:rsid w:val="002D04DC"/>
    <w:rsid w:val="002D073C"/>
    <w:rsid w:val="002D0AF3"/>
    <w:rsid w:val="002D46D9"/>
    <w:rsid w:val="002D49C5"/>
    <w:rsid w:val="002D664B"/>
    <w:rsid w:val="002D77AC"/>
    <w:rsid w:val="002D7A44"/>
    <w:rsid w:val="002D7E89"/>
    <w:rsid w:val="002E0C51"/>
    <w:rsid w:val="002E1C0C"/>
    <w:rsid w:val="002E2E2E"/>
    <w:rsid w:val="002E3FDC"/>
    <w:rsid w:val="002E4406"/>
    <w:rsid w:val="002E549F"/>
    <w:rsid w:val="002E5FB2"/>
    <w:rsid w:val="002E6530"/>
    <w:rsid w:val="002F0BA7"/>
    <w:rsid w:val="002F15D0"/>
    <w:rsid w:val="002F18B3"/>
    <w:rsid w:val="002F250F"/>
    <w:rsid w:val="002F52E8"/>
    <w:rsid w:val="00300BD2"/>
    <w:rsid w:val="0030191D"/>
    <w:rsid w:val="00302D8B"/>
    <w:rsid w:val="0030326B"/>
    <w:rsid w:val="00305C8E"/>
    <w:rsid w:val="00310325"/>
    <w:rsid w:val="003105D8"/>
    <w:rsid w:val="00313400"/>
    <w:rsid w:val="0031450A"/>
    <w:rsid w:val="00316806"/>
    <w:rsid w:val="003204C8"/>
    <w:rsid w:val="003218E9"/>
    <w:rsid w:val="003219B4"/>
    <w:rsid w:val="003221DC"/>
    <w:rsid w:val="00322A02"/>
    <w:rsid w:val="00322A11"/>
    <w:rsid w:val="0032442D"/>
    <w:rsid w:val="00325220"/>
    <w:rsid w:val="00325ABA"/>
    <w:rsid w:val="00325D72"/>
    <w:rsid w:val="00325FD6"/>
    <w:rsid w:val="00326209"/>
    <w:rsid w:val="00326EF8"/>
    <w:rsid w:val="00327F00"/>
    <w:rsid w:val="00327F55"/>
    <w:rsid w:val="00330125"/>
    <w:rsid w:val="003316F7"/>
    <w:rsid w:val="00335319"/>
    <w:rsid w:val="00337370"/>
    <w:rsid w:val="00341E84"/>
    <w:rsid w:val="00342253"/>
    <w:rsid w:val="00344D57"/>
    <w:rsid w:val="00345330"/>
    <w:rsid w:val="00345B43"/>
    <w:rsid w:val="00345F3D"/>
    <w:rsid w:val="003462B6"/>
    <w:rsid w:val="00350B4E"/>
    <w:rsid w:val="00350DAF"/>
    <w:rsid w:val="00351C05"/>
    <w:rsid w:val="003567ED"/>
    <w:rsid w:val="00361079"/>
    <w:rsid w:val="00362414"/>
    <w:rsid w:val="00362FAB"/>
    <w:rsid w:val="00365B5C"/>
    <w:rsid w:val="00376834"/>
    <w:rsid w:val="003768C1"/>
    <w:rsid w:val="00376F6A"/>
    <w:rsid w:val="0038112C"/>
    <w:rsid w:val="003811D2"/>
    <w:rsid w:val="00382DAF"/>
    <w:rsid w:val="00383EE3"/>
    <w:rsid w:val="00383F08"/>
    <w:rsid w:val="0038439E"/>
    <w:rsid w:val="00384BC2"/>
    <w:rsid w:val="00387082"/>
    <w:rsid w:val="0038728F"/>
    <w:rsid w:val="00390582"/>
    <w:rsid w:val="00390DFF"/>
    <w:rsid w:val="0039175F"/>
    <w:rsid w:val="00394CA5"/>
    <w:rsid w:val="003979EC"/>
    <w:rsid w:val="003A2522"/>
    <w:rsid w:val="003A2DB3"/>
    <w:rsid w:val="003A485E"/>
    <w:rsid w:val="003A583E"/>
    <w:rsid w:val="003A6796"/>
    <w:rsid w:val="003A7F92"/>
    <w:rsid w:val="003B139B"/>
    <w:rsid w:val="003B1BAB"/>
    <w:rsid w:val="003B5D3B"/>
    <w:rsid w:val="003B7E47"/>
    <w:rsid w:val="003C2857"/>
    <w:rsid w:val="003C5121"/>
    <w:rsid w:val="003C6BDE"/>
    <w:rsid w:val="003C6E43"/>
    <w:rsid w:val="003D208A"/>
    <w:rsid w:val="003D387F"/>
    <w:rsid w:val="003D3FC7"/>
    <w:rsid w:val="003D4ACC"/>
    <w:rsid w:val="003D52A0"/>
    <w:rsid w:val="003D5FBE"/>
    <w:rsid w:val="003E3DDC"/>
    <w:rsid w:val="003E5E23"/>
    <w:rsid w:val="003E6F11"/>
    <w:rsid w:val="003E752C"/>
    <w:rsid w:val="003E78FE"/>
    <w:rsid w:val="003F18EC"/>
    <w:rsid w:val="003F29A0"/>
    <w:rsid w:val="003F388F"/>
    <w:rsid w:val="003F3BD1"/>
    <w:rsid w:val="003F6DFC"/>
    <w:rsid w:val="003F7928"/>
    <w:rsid w:val="00400F1F"/>
    <w:rsid w:val="0040130D"/>
    <w:rsid w:val="004027BE"/>
    <w:rsid w:val="00403EBA"/>
    <w:rsid w:val="00403FDD"/>
    <w:rsid w:val="00407B88"/>
    <w:rsid w:val="00410C03"/>
    <w:rsid w:val="004112F0"/>
    <w:rsid w:val="00414913"/>
    <w:rsid w:val="00415DE9"/>
    <w:rsid w:val="00416483"/>
    <w:rsid w:val="00417107"/>
    <w:rsid w:val="004200B1"/>
    <w:rsid w:val="00421ECA"/>
    <w:rsid w:val="004224EA"/>
    <w:rsid w:val="00422DF9"/>
    <w:rsid w:val="0042333F"/>
    <w:rsid w:val="00424FB2"/>
    <w:rsid w:val="004261C7"/>
    <w:rsid w:val="004266DF"/>
    <w:rsid w:val="00426C26"/>
    <w:rsid w:val="00426EFA"/>
    <w:rsid w:val="004304C0"/>
    <w:rsid w:val="0043251F"/>
    <w:rsid w:val="00433FC8"/>
    <w:rsid w:val="00434247"/>
    <w:rsid w:val="004348AE"/>
    <w:rsid w:val="0043496A"/>
    <w:rsid w:val="0043787E"/>
    <w:rsid w:val="00437D2D"/>
    <w:rsid w:val="00437FD3"/>
    <w:rsid w:val="004413E0"/>
    <w:rsid w:val="00443B74"/>
    <w:rsid w:val="00444F8C"/>
    <w:rsid w:val="0044511C"/>
    <w:rsid w:val="00445230"/>
    <w:rsid w:val="004466F5"/>
    <w:rsid w:val="004505E2"/>
    <w:rsid w:val="0045313C"/>
    <w:rsid w:val="00453CDC"/>
    <w:rsid w:val="004564B6"/>
    <w:rsid w:val="004569B0"/>
    <w:rsid w:val="00456E67"/>
    <w:rsid w:val="00460F8B"/>
    <w:rsid w:val="004614BB"/>
    <w:rsid w:val="00461951"/>
    <w:rsid w:val="00462000"/>
    <w:rsid w:val="00463167"/>
    <w:rsid w:val="00463246"/>
    <w:rsid w:val="004657B7"/>
    <w:rsid w:val="00472B4E"/>
    <w:rsid w:val="0047369E"/>
    <w:rsid w:val="004739DC"/>
    <w:rsid w:val="00475DE6"/>
    <w:rsid w:val="00476056"/>
    <w:rsid w:val="004775CA"/>
    <w:rsid w:val="0047792D"/>
    <w:rsid w:val="0047798D"/>
    <w:rsid w:val="004806F0"/>
    <w:rsid w:val="004809F6"/>
    <w:rsid w:val="00480FE8"/>
    <w:rsid w:val="00482427"/>
    <w:rsid w:val="00484695"/>
    <w:rsid w:val="004866F4"/>
    <w:rsid w:val="004879F5"/>
    <w:rsid w:val="00493ED6"/>
    <w:rsid w:val="0049484D"/>
    <w:rsid w:val="00497D6A"/>
    <w:rsid w:val="004A099B"/>
    <w:rsid w:val="004A0B0F"/>
    <w:rsid w:val="004A1063"/>
    <w:rsid w:val="004A109F"/>
    <w:rsid w:val="004A28C3"/>
    <w:rsid w:val="004A32C0"/>
    <w:rsid w:val="004A493F"/>
    <w:rsid w:val="004A4F52"/>
    <w:rsid w:val="004B11C6"/>
    <w:rsid w:val="004B4239"/>
    <w:rsid w:val="004B446C"/>
    <w:rsid w:val="004B460E"/>
    <w:rsid w:val="004B4E7F"/>
    <w:rsid w:val="004B553E"/>
    <w:rsid w:val="004B59AA"/>
    <w:rsid w:val="004B716A"/>
    <w:rsid w:val="004B727C"/>
    <w:rsid w:val="004B74AD"/>
    <w:rsid w:val="004B7AA2"/>
    <w:rsid w:val="004C0EB2"/>
    <w:rsid w:val="004C369B"/>
    <w:rsid w:val="004C385A"/>
    <w:rsid w:val="004C5414"/>
    <w:rsid w:val="004C58F8"/>
    <w:rsid w:val="004D04F6"/>
    <w:rsid w:val="004D1B0B"/>
    <w:rsid w:val="004D3343"/>
    <w:rsid w:val="004D3F84"/>
    <w:rsid w:val="004D48A9"/>
    <w:rsid w:val="004D542E"/>
    <w:rsid w:val="004D5598"/>
    <w:rsid w:val="004E0867"/>
    <w:rsid w:val="004E1412"/>
    <w:rsid w:val="004E22A7"/>
    <w:rsid w:val="004E4EDF"/>
    <w:rsid w:val="004E5F48"/>
    <w:rsid w:val="004E6ED5"/>
    <w:rsid w:val="004E7B1A"/>
    <w:rsid w:val="004F0366"/>
    <w:rsid w:val="004F0E96"/>
    <w:rsid w:val="004F2107"/>
    <w:rsid w:val="004F3419"/>
    <w:rsid w:val="004F34B3"/>
    <w:rsid w:val="004F4AE4"/>
    <w:rsid w:val="004F674C"/>
    <w:rsid w:val="00500E9A"/>
    <w:rsid w:val="00500F28"/>
    <w:rsid w:val="00501E00"/>
    <w:rsid w:val="005029F6"/>
    <w:rsid w:val="00503DB0"/>
    <w:rsid w:val="00504490"/>
    <w:rsid w:val="0050643E"/>
    <w:rsid w:val="0050661B"/>
    <w:rsid w:val="00507D21"/>
    <w:rsid w:val="00507FD1"/>
    <w:rsid w:val="00511CCE"/>
    <w:rsid w:val="005128A0"/>
    <w:rsid w:val="00513687"/>
    <w:rsid w:val="0051379F"/>
    <w:rsid w:val="005137C6"/>
    <w:rsid w:val="00513FBB"/>
    <w:rsid w:val="00516225"/>
    <w:rsid w:val="0051632E"/>
    <w:rsid w:val="00516B61"/>
    <w:rsid w:val="00517AB0"/>
    <w:rsid w:val="00520517"/>
    <w:rsid w:val="00520EE5"/>
    <w:rsid w:val="005211FB"/>
    <w:rsid w:val="00521634"/>
    <w:rsid w:val="00526F4B"/>
    <w:rsid w:val="00527E09"/>
    <w:rsid w:val="00530879"/>
    <w:rsid w:val="00531311"/>
    <w:rsid w:val="0053567A"/>
    <w:rsid w:val="005370CB"/>
    <w:rsid w:val="00537142"/>
    <w:rsid w:val="00537478"/>
    <w:rsid w:val="0053773C"/>
    <w:rsid w:val="00540FC3"/>
    <w:rsid w:val="0054287E"/>
    <w:rsid w:val="005435B9"/>
    <w:rsid w:val="0054370C"/>
    <w:rsid w:val="00546500"/>
    <w:rsid w:val="0055069F"/>
    <w:rsid w:val="00550FA4"/>
    <w:rsid w:val="00551198"/>
    <w:rsid w:val="00551FB5"/>
    <w:rsid w:val="00552ADF"/>
    <w:rsid w:val="005531D9"/>
    <w:rsid w:val="00554354"/>
    <w:rsid w:val="00554424"/>
    <w:rsid w:val="00566C3C"/>
    <w:rsid w:val="00567667"/>
    <w:rsid w:val="005677C6"/>
    <w:rsid w:val="005711A4"/>
    <w:rsid w:val="00573198"/>
    <w:rsid w:val="0057483A"/>
    <w:rsid w:val="005749D5"/>
    <w:rsid w:val="00577662"/>
    <w:rsid w:val="0058099A"/>
    <w:rsid w:val="005813A6"/>
    <w:rsid w:val="00581E00"/>
    <w:rsid w:val="0058204F"/>
    <w:rsid w:val="00582977"/>
    <w:rsid w:val="00582AAB"/>
    <w:rsid w:val="00582DB4"/>
    <w:rsid w:val="00586E00"/>
    <w:rsid w:val="00590D5C"/>
    <w:rsid w:val="00591294"/>
    <w:rsid w:val="00591CDA"/>
    <w:rsid w:val="00596F1A"/>
    <w:rsid w:val="00597468"/>
    <w:rsid w:val="005A0138"/>
    <w:rsid w:val="005A0B31"/>
    <w:rsid w:val="005A2591"/>
    <w:rsid w:val="005A3180"/>
    <w:rsid w:val="005A3D10"/>
    <w:rsid w:val="005A5FC3"/>
    <w:rsid w:val="005A7159"/>
    <w:rsid w:val="005A74DF"/>
    <w:rsid w:val="005B0F7B"/>
    <w:rsid w:val="005B4F8B"/>
    <w:rsid w:val="005C0191"/>
    <w:rsid w:val="005C424C"/>
    <w:rsid w:val="005C517B"/>
    <w:rsid w:val="005C51B7"/>
    <w:rsid w:val="005C526E"/>
    <w:rsid w:val="005C6100"/>
    <w:rsid w:val="005C7590"/>
    <w:rsid w:val="005D093B"/>
    <w:rsid w:val="005D2255"/>
    <w:rsid w:val="005D2A32"/>
    <w:rsid w:val="005D39CA"/>
    <w:rsid w:val="005D3CC7"/>
    <w:rsid w:val="005D4321"/>
    <w:rsid w:val="005D4CB8"/>
    <w:rsid w:val="005D5E6F"/>
    <w:rsid w:val="005D771E"/>
    <w:rsid w:val="005D7B85"/>
    <w:rsid w:val="005E14DB"/>
    <w:rsid w:val="005E1D28"/>
    <w:rsid w:val="005E2AA2"/>
    <w:rsid w:val="005E41BB"/>
    <w:rsid w:val="005E4C8D"/>
    <w:rsid w:val="005E5611"/>
    <w:rsid w:val="005E5B2D"/>
    <w:rsid w:val="005E69AA"/>
    <w:rsid w:val="005F00DF"/>
    <w:rsid w:val="005F0845"/>
    <w:rsid w:val="005F124F"/>
    <w:rsid w:val="005F5CF8"/>
    <w:rsid w:val="00600373"/>
    <w:rsid w:val="00601AD0"/>
    <w:rsid w:val="00601E7B"/>
    <w:rsid w:val="00603B97"/>
    <w:rsid w:val="006077E7"/>
    <w:rsid w:val="0061052B"/>
    <w:rsid w:val="00611E96"/>
    <w:rsid w:val="00612EB7"/>
    <w:rsid w:val="006132B8"/>
    <w:rsid w:val="006135CF"/>
    <w:rsid w:val="00622F2D"/>
    <w:rsid w:val="00622FAC"/>
    <w:rsid w:val="00623138"/>
    <w:rsid w:val="006314D0"/>
    <w:rsid w:val="006335D0"/>
    <w:rsid w:val="006346C0"/>
    <w:rsid w:val="0063582E"/>
    <w:rsid w:val="00635D94"/>
    <w:rsid w:val="00636152"/>
    <w:rsid w:val="00640FC8"/>
    <w:rsid w:val="0064199E"/>
    <w:rsid w:val="00642E9E"/>
    <w:rsid w:val="00645BA6"/>
    <w:rsid w:val="00645D37"/>
    <w:rsid w:val="00646A29"/>
    <w:rsid w:val="0065039C"/>
    <w:rsid w:val="0065475B"/>
    <w:rsid w:val="00654D24"/>
    <w:rsid w:val="00655257"/>
    <w:rsid w:val="00661804"/>
    <w:rsid w:val="0066262D"/>
    <w:rsid w:val="00663D23"/>
    <w:rsid w:val="00663E71"/>
    <w:rsid w:val="006672EE"/>
    <w:rsid w:val="00670039"/>
    <w:rsid w:val="00670511"/>
    <w:rsid w:val="00670839"/>
    <w:rsid w:val="0067327A"/>
    <w:rsid w:val="0067452A"/>
    <w:rsid w:val="00675F41"/>
    <w:rsid w:val="0068007C"/>
    <w:rsid w:val="00680D1A"/>
    <w:rsid w:val="00680DC2"/>
    <w:rsid w:val="00682FFD"/>
    <w:rsid w:val="00683554"/>
    <w:rsid w:val="0068367B"/>
    <w:rsid w:val="006864D5"/>
    <w:rsid w:val="0068770A"/>
    <w:rsid w:val="00690090"/>
    <w:rsid w:val="006978CD"/>
    <w:rsid w:val="006A05CE"/>
    <w:rsid w:val="006A165F"/>
    <w:rsid w:val="006A218C"/>
    <w:rsid w:val="006A5814"/>
    <w:rsid w:val="006A7992"/>
    <w:rsid w:val="006B1B02"/>
    <w:rsid w:val="006B2C81"/>
    <w:rsid w:val="006B5658"/>
    <w:rsid w:val="006B5F8B"/>
    <w:rsid w:val="006B6C59"/>
    <w:rsid w:val="006C1AA2"/>
    <w:rsid w:val="006C1CDD"/>
    <w:rsid w:val="006C2131"/>
    <w:rsid w:val="006C42F0"/>
    <w:rsid w:val="006C4DF7"/>
    <w:rsid w:val="006C5340"/>
    <w:rsid w:val="006C5372"/>
    <w:rsid w:val="006C5CDC"/>
    <w:rsid w:val="006C615C"/>
    <w:rsid w:val="006C6504"/>
    <w:rsid w:val="006C712A"/>
    <w:rsid w:val="006C7D0C"/>
    <w:rsid w:val="006D2C68"/>
    <w:rsid w:val="006D45D9"/>
    <w:rsid w:val="006D5248"/>
    <w:rsid w:val="006D5E51"/>
    <w:rsid w:val="006D68F7"/>
    <w:rsid w:val="006D6E48"/>
    <w:rsid w:val="006E083C"/>
    <w:rsid w:val="006E1A99"/>
    <w:rsid w:val="006E1AD2"/>
    <w:rsid w:val="006E2AF2"/>
    <w:rsid w:val="006E5276"/>
    <w:rsid w:val="006E5C9E"/>
    <w:rsid w:val="006E66D7"/>
    <w:rsid w:val="006E7B27"/>
    <w:rsid w:val="006F08DA"/>
    <w:rsid w:val="006F0ADA"/>
    <w:rsid w:val="006F225D"/>
    <w:rsid w:val="006F2510"/>
    <w:rsid w:val="006F3A70"/>
    <w:rsid w:val="006F58A4"/>
    <w:rsid w:val="00700697"/>
    <w:rsid w:val="00700AF5"/>
    <w:rsid w:val="00700B9E"/>
    <w:rsid w:val="00701575"/>
    <w:rsid w:val="00704AF1"/>
    <w:rsid w:val="00704B21"/>
    <w:rsid w:val="007054AD"/>
    <w:rsid w:val="00710A50"/>
    <w:rsid w:val="00712377"/>
    <w:rsid w:val="00713D5C"/>
    <w:rsid w:val="00715500"/>
    <w:rsid w:val="00715BCD"/>
    <w:rsid w:val="00716CC5"/>
    <w:rsid w:val="00717E73"/>
    <w:rsid w:val="007216C7"/>
    <w:rsid w:val="00722421"/>
    <w:rsid w:val="0072408B"/>
    <w:rsid w:val="00725440"/>
    <w:rsid w:val="00725FCA"/>
    <w:rsid w:val="00734205"/>
    <w:rsid w:val="0073490F"/>
    <w:rsid w:val="00740D31"/>
    <w:rsid w:val="00750249"/>
    <w:rsid w:val="007506D5"/>
    <w:rsid w:val="007509CE"/>
    <w:rsid w:val="00753804"/>
    <w:rsid w:val="00753849"/>
    <w:rsid w:val="007608CB"/>
    <w:rsid w:val="00760EC4"/>
    <w:rsid w:val="0076101F"/>
    <w:rsid w:val="00761272"/>
    <w:rsid w:val="00764073"/>
    <w:rsid w:val="0076451A"/>
    <w:rsid w:val="00766237"/>
    <w:rsid w:val="00766BBF"/>
    <w:rsid w:val="00767EF2"/>
    <w:rsid w:val="00770A14"/>
    <w:rsid w:val="007721BF"/>
    <w:rsid w:val="00772EEF"/>
    <w:rsid w:val="00773DA9"/>
    <w:rsid w:val="007747B2"/>
    <w:rsid w:val="007748CA"/>
    <w:rsid w:val="007779E7"/>
    <w:rsid w:val="007815F7"/>
    <w:rsid w:val="00781AAC"/>
    <w:rsid w:val="00781DE7"/>
    <w:rsid w:val="00782C7C"/>
    <w:rsid w:val="00782F38"/>
    <w:rsid w:val="00782FEC"/>
    <w:rsid w:val="00783663"/>
    <w:rsid w:val="00784037"/>
    <w:rsid w:val="0078648F"/>
    <w:rsid w:val="00787F62"/>
    <w:rsid w:val="00790341"/>
    <w:rsid w:val="00794006"/>
    <w:rsid w:val="00794074"/>
    <w:rsid w:val="007A3555"/>
    <w:rsid w:val="007B05A8"/>
    <w:rsid w:val="007B1940"/>
    <w:rsid w:val="007B46DA"/>
    <w:rsid w:val="007B6531"/>
    <w:rsid w:val="007B6F2C"/>
    <w:rsid w:val="007B7290"/>
    <w:rsid w:val="007C09AA"/>
    <w:rsid w:val="007C1123"/>
    <w:rsid w:val="007C2AAD"/>
    <w:rsid w:val="007C39BA"/>
    <w:rsid w:val="007C4F7E"/>
    <w:rsid w:val="007C577A"/>
    <w:rsid w:val="007C5B57"/>
    <w:rsid w:val="007C6FA0"/>
    <w:rsid w:val="007C7359"/>
    <w:rsid w:val="007D0420"/>
    <w:rsid w:val="007D2D75"/>
    <w:rsid w:val="007D4458"/>
    <w:rsid w:val="007D5F74"/>
    <w:rsid w:val="007D6A93"/>
    <w:rsid w:val="007D7134"/>
    <w:rsid w:val="007D7213"/>
    <w:rsid w:val="007D7353"/>
    <w:rsid w:val="007E1ECC"/>
    <w:rsid w:val="007E2E2F"/>
    <w:rsid w:val="007E46F5"/>
    <w:rsid w:val="007E4F29"/>
    <w:rsid w:val="007E5824"/>
    <w:rsid w:val="007F3ACA"/>
    <w:rsid w:val="007F3CFE"/>
    <w:rsid w:val="007F4EB2"/>
    <w:rsid w:val="008003A9"/>
    <w:rsid w:val="008034EF"/>
    <w:rsid w:val="0080394E"/>
    <w:rsid w:val="00803A05"/>
    <w:rsid w:val="00803BDC"/>
    <w:rsid w:val="008040F8"/>
    <w:rsid w:val="008048DD"/>
    <w:rsid w:val="00812452"/>
    <w:rsid w:val="00814A17"/>
    <w:rsid w:val="008164E8"/>
    <w:rsid w:val="00820429"/>
    <w:rsid w:val="00822B72"/>
    <w:rsid w:val="008235C0"/>
    <w:rsid w:val="008236D7"/>
    <w:rsid w:val="00824B28"/>
    <w:rsid w:val="00825761"/>
    <w:rsid w:val="00826129"/>
    <w:rsid w:val="008264AD"/>
    <w:rsid w:val="00830720"/>
    <w:rsid w:val="008308B0"/>
    <w:rsid w:val="0083112B"/>
    <w:rsid w:val="00832F95"/>
    <w:rsid w:val="00834289"/>
    <w:rsid w:val="00836A2C"/>
    <w:rsid w:val="00837C01"/>
    <w:rsid w:val="008421AB"/>
    <w:rsid w:val="008446E8"/>
    <w:rsid w:val="00844CFB"/>
    <w:rsid w:val="00850FED"/>
    <w:rsid w:val="008553A4"/>
    <w:rsid w:val="00857EB6"/>
    <w:rsid w:val="00863D89"/>
    <w:rsid w:val="00865E8C"/>
    <w:rsid w:val="00866466"/>
    <w:rsid w:val="00866D61"/>
    <w:rsid w:val="00870939"/>
    <w:rsid w:val="00871188"/>
    <w:rsid w:val="008711E1"/>
    <w:rsid w:val="00871B2F"/>
    <w:rsid w:val="00871E22"/>
    <w:rsid w:val="0087382E"/>
    <w:rsid w:val="00874A20"/>
    <w:rsid w:val="00874B0C"/>
    <w:rsid w:val="0088086A"/>
    <w:rsid w:val="00886769"/>
    <w:rsid w:val="008905EE"/>
    <w:rsid w:val="00891A89"/>
    <w:rsid w:val="00891DDB"/>
    <w:rsid w:val="00892668"/>
    <w:rsid w:val="00892C4F"/>
    <w:rsid w:val="00894166"/>
    <w:rsid w:val="008962FF"/>
    <w:rsid w:val="008A17BF"/>
    <w:rsid w:val="008A398B"/>
    <w:rsid w:val="008A55EB"/>
    <w:rsid w:val="008A6126"/>
    <w:rsid w:val="008A6138"/>
    <w:rsid w:val="008A6774"/>
    <w:rsid w:val="008A736F"/>
    <w:rsid w:val="008B12E7"/>
    <w:rsid w:val="008B79B6"/>
    <w:rsid w:val="008C0A3B"/>
    <w:rsid w:val="008C6027"/>
    <w:rsid w:val="008C6062"/>
    <w:rsid w:val="008C6559"/>
    <w:rsid w:val="008C72CF"/>
    <w:rsid w:val="008C782B"/>
    <w:rsid w:val="008D3D2C"/>
    <w:rsid w:val="008D4188"/>
    <w:rsid w:val="008D469A"/>
    <w:rsid w:val="008D5776"/>
    <w:rsid w:val="008D6148"/>
    <w:rsid w:val="008D7E48"/>
    <w:rsid w:val="008E091C"/>
    <w:rsid w:val="008E44E7"/>
    <w:rsid w:val="008E7606"/>
    <w:rsid w:val="008E7800"/>
    <w:rsid w:val="008F05CF"/>
    <w:rsid w:val="008F3340"/>
    <w:rsid w:val="008F4EA6"/>
    <w:rsid w:val="008F714B"/>
    <w:rsid w:val="00904820"/>
    <w:rsid w:val="00906727"/>
    <w:rsid w:val="00910779"/>
    <w:rsid w:val="00912222"/>
    <w:rsid w:val="00912FC6"/>
    <w:rsid w:val="00913EA1"/>
    <w:rsid w:val="009143E2"/>
    <w:rsid w:val="0091585A"/>
    <w:rsid w:val="009307E4"/>
    <w:rsid w:val="00930F5F"/>
    <w:rsid w:val="009340A5"/>
    <w:rsid w:val="00935EB3"/>
    <w:rsid w:val="00937982"/>
    <w:rsid w:val="0093799F"/>
    <w:rsid w:val="00937D01"/>
    <w:rsid w:val="009403D6"/>
    <w:rsid w:val="009406BD"/>
    <w:rsid w:val="00944A06"/>
    <w:rsid w:val="0094516F"/>
    <w:rsid w:val="00945CDC"/>
    <w:rsid w:val="00945EF9"/>
    <w:rsid w:val="0094744E"/>
    <w:rsid w:val="00951813"/>
    <w:rsid w:val="009538BC"/>
    <w:rsid w:val="00962687"/>
    <w:rsid w:val="0096453F"/>
    <w:rsid w:val="009646FE"/>
    <w:rsid w:val="009657F9"/>
    <w:rsid w:val="00966AB0"/>
    <w:rsid w:val="00967327"/>
    <w:rsid w:val="00967357"/>
    <w:rsid w:val="00967A0E"/>
    <w:rsid w:val="00971177"/>
    <w:rsid w:val="0097133E"/>
    <w:rsid w:val="00971640"/>
    <w:rsid w:val="009727C4"/>
    <w:rsid w:val="00974030"/>
    <w:rsid w:val="00974229"/>
    <w:rsid w:val="0097492C"/>
    <w:rsid w:val="00975AFC"/>
    <w:rsid w:val="009816E5"/>
    <w:rsid w:val="009823BE"/>
    <w:rsid w:val="009827A4"/>
    <w:rsid w:val="00983315"/>
    <w:rsid w:val="009837E8"/>
    <w:rsid w:val="00990C88"/>
    <w:rsid w:val="009928DB"/>
    <w:rsid w:val="009942A7"/>
    <w:rsid w:val="009971DD"/>
    <w:rsid w:val="00997910"/>
    <w:rsid w:val="00997C06"/>
    <w:rsid w:val="009A1CDE"/>
    <w:rsid w:val="009A2C8C"/>
    <w:rsid w:val="009A3305"/>
    <w:rsid w:val="009A4FB3"/>
    <w:rsid w:val="009A71BE"/>
    <w:rsid w:val="009B0777"/>
    <w:rsid w:val="009B1DCC"/>
    <w:rsid w:val="009B2E61"/>
    <w:rsid w:val="009B3731"/>
    <w:rsid w:val="009B3B8B"/>
    <w:rsid w:val="009C0032"/>
    <w:rsid w:val="009C0284"/>
    <w:rsid w:val="009C41DF"/>
    <w:rsid w:val="009C4C3C"/>
    <w:rsid w:val="009D03B3"/>
    <w:rsid w:val="009D15E9"/>
    <w:rsid w:val="009D1AB5"/>
    <w:rsid w:val="009D296C"/>
    <w:rsid w:val="009D35DA"/>
    <w:rsid w:val="009D3C7A"/>
    <w:rsid w:val="009D5C3A"/>
    <w:rsid w:val="009E0C58"/>
    <w:rsid w:val="009E25D5"/>
    <w:rsid w:val="009E2AC7"/>
    <w:rsid w:val="009E2AE0"/>
    <w:rsid w:val="009E6325"/>
    <w:rsid w:val="009F3536"/>
    <w:rsid w:val="009F432C"/>
    <w:rsid w:val="009F476B"/>
    <w:rsid w:val="009F55E4"/>
    <w:rsid w:val="009F6AC7"/>
    <w:rsid w:val="009F6B74"/>
    <w:rsid w:val="009F7BCE"/>
    <w:rsid w:val="00A017AD"/>
    <w:rsid w:val="00A06B31"/>
    <w:rsid w:val="00A11CBD"/>
    <w:rsid w:val="00A1292B"/>
    <w:rsid w:val="00A12BFF"/>
    <w:rsid w:val="00A13EFB"/>
    <w:rsid w:val="00A1728E"/>
    <w:rsid w:val="00A229C9"/>
    <w:rsid w:val="00A231D2"/>
    <w:rsid w:val="00A2461C"/>
    <w:rsid w:val="00A247C6"/>
    <w:rsid w:val="00A26FAB"/>
    <w:rsid w:val="00A3390C"/>
    <w:rsid w:val="00A364FC"/>
    <w:rsid w:val="00A373E2"/>
    <w:rsid w:val="00A37569"/>
    <w:rsid w:val="00A37E80"/>
    <w:rsid w:val="00A401A3"/>
    <w:rsid w:val="00A42219"/>
    <w:rsid w:val="00A43083"/>
    <w:rsid w:val="00A4350B"/>
    <w:rsid w:val="00A43FFE"/>
    <w:rsid w:val="00A44509"/>
    <w:rsid w:val="00A45A18"/>
    <w:rsid w:val="00A50487"/>
    <w:rsid w:val="00A5133F"/>
    <w:rsid w:val="00A51B72"/>
    <w:rsid w:val="00A51E45"/>
    <w:rsid w:val="00A5268A"/>
    <w:rsid w:val="00A52995"/>
    <w:rsid w:val="00A54EBF"/>
    <w:rsid w:val="00A56EFA"/>
    <w:rsid w:val="00A6517B"/>
    <w:rsid w:val="00A65736"/>
    <w:rsid w:val="00A712D1"/>
    <w:rsid w:val="00A71B4B"/>
    <w:rsid w:val="00A71F8A"/>
    <w:rsid w:val="00A73977"/>
    <w:rsid w:val="00A75E51"/>
    <w:rsid w:val="00A85B26"/>
    <w:rsid w:val="00A8785E"/>
    <w:rsid w:val="00A90C63"/>
    <w:rsid w:val="00A9162F"/>
    <w:rsid w:val="00A91674"/>
    <w:rsid w:val="00A92F69"/>
    <w:rsid w:val="00A946EC"/>
    <w:rsid w:val="00A9539D"/>
    <w:rsid w:val="00A958E1"/>
    <w:rsid w:val="00A95BD0"/>
    <w:rsid w:val="00A97311"/>
    <w:rsid w:val="00A974AE"/>
    <w:rsid w:val="00AA16FB"/>
    <w:rsid w:val="00AA172F"/>
    <w:rsid w:val="00AA4457"/>
    <w:rsid w:val="00AA7670"/>
    <w:rsid w:val="00AB0349"/>
    <w:rsid w:val="00AB27A3"/>
    <w:rsid w:val="00AB3AA1"/>
    <w:rsid w:val="00AB4E74"/>
    <w:rsid w:val="00AC0C18"/>
    <w:rsid w:val="00AC0D3E"/>
    <w:rsid w:val="00AC2F0F"/>
    <w:rsid w:val="00AC5A78"/>
    <w:rsid w:val="00AC775A"/>
    <w:rsid w:val="00AC7C07"/>
    <w:rsid w:val="00AD00E5"/>
    <w:rsid w:val="00AD4210"/>
    <w:rsid w:val="00AD482F"/>
    <w:rsid w:val="00AD497D"/>
    <w:rsid w:val="00AD5DD3"/>
    <w:rsid w:val="00AD7567"/>
    <w:rsid w:val="00AD77C2"/>
    <w:rsid w:val="00AE0BF2"/>
    <w:rsid w:val="00AE2BAA"/>
    <w:rsid w:val="00AE2C9C"/>
    <w:rsid w:val="00AE386E"/>
    <w:rsid w:val="00AE3AB1"/>
    <w:rsid w:val="00AE4C39"/>
    <w:rsid w:val="00AE5456"/>
    <w:rsid w:val="00AE583F"/>
    <w:rsid w:val="00AF17B8"/>
    <w:rsid w:val="00AF6010"/>
    <w:rsid w:val="00AF6812"/>
    <w:rsid w:val="00AF6CBC"/>
    <w:rsid w:val="00AF7E5E"/>
    <w:rsid w:val="00B01724"/>
    <w:rsid w:val="00B01C19"/>
    <w:rsid w:val="00B03A12"/>
    <w:rsid w:val="00B0573E"/>
    <w:rsid w:val="00B071BB"/>
    <w:rsid w:val="00B0725D"/>
    <w:rsid w:val="00B07FD3"/>
    <w:rsid w:val="00B105DF"/>
    <w:rsid w:val="00B11116"/>
    <w:rsid w:val="00B123F7"/>
    <w:rsid w:val="00B14146"/>
    <w:rsid w:val="00B15C12"/>
    <w:rsid w:val="00B162AA"/>
    <w:rsid w:val="00B2106D"/>
    <w:rsid w:val="00B219A8"/>
    <w:rsid w:val="00B24079"/>
    <w:rsid w:val="00B25673"/>
    <w:rsid w:val="00B278F4"/>
    <w:rsid w:val="00B3169A"/>
    <w:rsid w:val="00B33B0D"/>
    <w:rsid w:val="00B33FF5"/>
    <w:rsid w:val="00B351FF"/>
    <w:rsid w:val="00B359AF"/>
    <w:rsid w:val="00B36BA4"/>
    <w:rsid w:val="00B37321"/>
    <w:rsid w:val="00B374EB"/>
    <w:rsid w:val="00B43AAF"/>
    <w:rsid w:val="00B45716"/>
    <w:rsid w:val="00B50A1B"/>
    <w:rsid w:val="00B533E0"/>
    <w:rsid w:val="00B5388F"/>
    <w:rsid w:val="00B560E3"/>
    <w:rsid w:val="00B56E89"/>
    <w:rsid w:val="00B578F6"/>
    <w:rsid w:val="00B57BBC"/>
    <w:rsid w:val="00B624CA"/>
    <w:rsid w:val="00B64199"/>
    <w:rsid w:val="00B6438B"/>
    <w:rsid w:val="00B65067"/>
    <w:rsid w:val="00B65846"/>
    <w:rsid w:val="00B65DFE"/>
    <w:rsid w:val="00B65F71"/>
    <w:rsid w:val="00B67460"/>
    <w:rsid w:val="00B676D5"/>
    <w:rsid w:val="00B6773C"/>
    <w:rsid w:val="00B714EB"/>
    <w:rsid w:val="00B727DD"/>
    <w:rsid w:val="00B7578B"/>
    <w:rsid w:val="00B779C0"/>
    <w:rsid w:val="00B8091B"/>
    <w:rsid w:val="00B82671"/>
    <w:rsid w:val="00B83C83"/>
    <w:rsid w:val="00B842F0"/>
    <w:rsid w:val="00B85480"/>
    <w:rsid w:val="00B858D9"/>
    <w:rsid w:val="00B85DDB"/>
    <w:rsid w:val="00B92CAE"/>
    <w:rsid w:val="00B93DD3"/>
    <w:rsid w:val="00B940F2"/>
    <w:rsid w:val="00B97A42"/>
    <w:rsid w:val="00B97F7F"/>
    <w:rsid w:val="00BA09C6"/>
    <w:rsid w:val="00BA10DC"/>
    <w:rsid w:val="00BA1531"/>
    <w:rsid w:val="00BA1E89"/>
    <w:rsid w:val="00BA2346"/>
    <w:rsid w:val="00BA2572"/>
    <w:rsid w:val="00BA5440"/>
    <w:rsid w:val="00BA5C6F"/>
    <w:rsid w:val="00BB1E9F"/>
    <w:rsid w:val="00BB37ED"/>
    <w:rsid w:val="00BB4892"/>
    <w:rsid w:val="00BB5196"/>
    <w:rsid w:val="00BB5703"/>
    <w:rsid w:val="00BC11AD"/>
    <w:rsid w:val="00BC32FA"/>
    <w:rsid w:val="00BC5174"/>
    <w:rsid w:val="00BC6F2D"/>
    <w:rsid w:val="00BD0266"/>
    <w:rsid w:val="00BD1087"/>
    <w:rsid w:val="00BD2273"/>
    <w:rsid w:val="00BD402F"/>
    <w:rsid w:val="00BD5AB3"/>
    <w:rsid w:val="00BD5CDB"/>
    <w:rsid w:val="00BD6416"/>
    <w:rsid w:val="00BD6756"/>
    <w:rsid w:val="00BD6F4A"/>
    <w:rsid w:val="00BD7FA6"/>
    <w:rsid w:val="00BE0EFB"/>
    <w:rsid w:val="00BE2094"/>
    <w:rsid w:val="00BE2113"/>
    <w:rsid w:val="00BE30DE"/>
    <w:rsid w:val="00BE3191"/>
    <w:rsid w:val="00BE3F0D"/>
    <w:rsid w:val="00BE6080"/>
    <w:rsid w:val="00BE78E4"/>
    <w:rsid w:val="00BE79EB"/>
    <w:rsid w:val="00BF3205"/>
    <w:rsid w:val="00BF37F5"/>
    <w:rsid w:val="00BF6273"/>
    <w:rsid w:val="00BF7473"/>
    <w:rsid w:val="00BF75C7"/>
    <w:rsid w:val="00C0060A"/>
    <w:rsid w:val="00C021A6"/>
    <w:rsid w:val="00C02319"/>
    <w:rsid w:val="00C02805"/>
    <w:rsid w:val="00C0366E"/>
    <w:rsid w:val="00C050B0"/>
    <w:rsid w:val="00C0557F"/>
    <w:rsid w:val="00C06730"/>
    <w:rsid w:val="00C07258"/>
    <w:rsid w:val="00C10769"/>
    <w:rsid w:val="00C1129D"/>
    <w:rsid w:val="00C11DE4"/>
    <w:rsid w:val="00C13286"/>
    <w:rsid w:val="00C1466B"/>
    <w:rsid w:val="00C15C70"/>
    <w:rsid w:val="00C160C8"/>
    <w:rsid w:val="00C162B1"/>
    <w:rsid w:val="00C16EFB"/>
    <w:rsid w:val="00C17298"/>
    <w:rsid w:val="00C20703"/>
    <w:rsid w:val="00C2118D"/>
    <w:rsid w:val="00C250C3"/>
    <w:rsid w:val="00C26130"/>
    <w:rsid w:val="00C264EB"/>
    <w:rsid w:val="00C26B7C"/>
    <w:rsid w:val="00C27208"/>
    <w:rsid w:val="00C273DC"/>
    <w:rsid w:val="00C274F2"/>
    <w:rsid w:val="00C2791D"/>
    <w:rsid w:val="00C27DF4"/>
    <w:rsid w:val="00C30CE3"/>
    <w:rsid w:val="00C30E2A"/>
    <w:rsid w:val="00C310A6"/>
    <w:rsid w:val="00C31103"/>
    <w:rsid w:val="00C33231"/>
    <w:rsid w:val="00C33455"/>
    <w:rsid w:val="00C3357A"/>
    <w:rsid w:val="00C339B6"/>
    <w:rsid w:val="00C33A7E"/>
    <w:rsid w:val="00C36C0E"/>
    <w:rsid w:val="00C37E61"/>
    <w:rsid w:val="00C408C7"/>
    <w:rsid w:val="00C415A4"/>
    <w:rsid w:val="00C41B95"/>
    <w:rsid w:val="00C43F81"/>
    <w:rsid w:val="00C45380"/>
    <w:rsid w:val="00C4657E"/>
    <w:rsid w:val="00C46DA1"/>
    <w:rsid w:val="00C476CE"/>
    <w:rsid w:val="00C504AD"/>
    <w:rsid w:val="00C50F96"/>
    <w:rsid w:val="00C51250"/>
    <w:rsid w:val="00C512FD"/>
    <w:rsid w:val="00C56E84"/>
    <w:rsid w:val="00C56FB3"/>
    <w:rsid w:val="00C574E6"/>
    <w:rsid w:val="00C60558"/>
    <w:rsid w:val="00C605D5"/>
    <w:rsid w:val="00C60615"/>
    <w:rsid w:val="00C617A4"/>
    <w:rsid w:val="00C61C38"/>
    <w:rsid w:val="00C63426"/>
    <w:rsid w:val="00C6722A"/>
    <w:rsid w:val="00C67A09"/>
    <w:rsid w:val="00C707B9"/>
    <w:rsid w:val="00C7167B"/>
    <w:rsid w:val="00C72769"/>
    <w:rsid w:val="00C728C5"/>
    <w:rsid w:val="00C74154"/>
    <w:rsid w:val="00C75405"/>
    <w:rsid w:val="00C75AE1"/>
    <w:rsid w:val="00C77389"/>
    <w:rsid w:val="00C77602"/>
    <w:rsid w:val="00C77666"/>
    <w:rsid w:val="00C82EA7"/>
    <w:rsid w:val="00C8387A"/>
    <w:rsid w:val="00C841E9"/>
    <w:rsid w:val="00C84463"/>
    <w:rsid w:val="00C858BB"/>
    <w:rsid w:val="00C87203"/>
    <w:rsid w:val="00C91AB9"/>
    <w:rsid w:val="00C94B7F"/>
    <w:rsid w:val="00C955E7"/>
    <w:rsid w:val="00C956DF"/>
    <w:rsid w:val="00C9678C"/>
    <w:rsid w:val="00C967A4"/>
    <w:rsid w:val="00C97213"/>
    <w:rsid w:val="00CA2AFF"/>
    <w:rsid w:val="00CA3FC2"/>
    <w:rsid w:val="00CA554A"/>
    <w:rsid w:val="00CA5ABB"/>
    <w:rsid w:val="00CB294F"/>
    <w:rsid w:val="00CB2A0D"/>
    <w:rsid w:val="00CB2F57"/>
    <w:rsid w:val="00CB357E"/>
    <w:rsid w:val="00CB3A70"/>
    <w:rsid w:val="00CB7F6B"/>
    <w:rsid w:val="00CC2A4F"/>
    <w:rsid w:val="00CC2DEB"/>
    <w:rsid w:val="00CC6362"/>
    <w:rsid w:val="00CC66F9"/>
    <w:rsid w:val="00CD165F"/>
    <w:rsid w:val="00CD2942"/>
    <w:rsid w:val="00CD39AA"/>
    <w:rsid w:val="00CD412E"/>
    <w:rsid w:val="00CD6291"/>
    <w:rsid w:val="00CD6BA3"/>
    <w:rsid w:val="00CD7A04"/>
    <w:rsid w:val="00CE23DB"/>
    <w:rsid w:val="00CE6066"/>
    <w:rsid w:val="00CE73A8"/>
    <w:rsid w:val="00CE7CE3"/>
    <w:rsid w:val="00CF1209"/>
    <w:rsid w:val="00CF1700"/>
    <w:rsid w:val="00CF1DF4"/>
    <w:rsid w:val="00CF33E3"/>
    <w:rsid w:val="00CF417D"/>
    <w:rsid w:val="00CF45F4"/>
    <w:rsid w:val="00CF631D"/>
    <w:rsid w:val="00CF6D40"/>
    <w:rsid w:val="00D009A2"/>
    <w:rsid w:val="00D0391D"/>
    <w:rsid w:val="00D04396"/>
    <w:rsid w:val="00D05505"/>
    <w:rsid w:val="00D05B14"/>
    <w:rsid w:val="00D060B9"/>
    <w:rsid w:val="00D06E12"/>
    <w:rsid w:val="00D0764D"/>
    <w:rsid w:val="00D1045B"/>
    <w:rsid w:val="00D107DC"/>
    <w:rsid w:val="00D10A69"/>
    <w:rsid w:val="00D10EF6"/>
    <w:rsid w:val="00D11494"/>
    <w:rsid w:val="00D129BC"/>
    <w:rsid w:val="00D14AED"/>
    <w:rsid w:val="00D158DA"/>
    <w:rsid w:val="00D160BB"/>
    <w:rsid w:val="00D16B28"/>
    <w:rsid w:val="00D171AE"/>
    <w:rsid w:val="00D20833"/>
    <w:rsid w:val="00D20E66"/>
    <w:rsid w:val="00D20F75"/>
    <w:rsid w:val="00D23BBB"/>
    <w:rsid w:val="00D25AB1"/>
    <w:rsid w:val="00D25F0F"/>
    <w:rsid w:val="00D2666B"/>
    <w:rsid w:val="00D26841"/>
    <w:rsid w:val="00D26FE3"/>
    <w:rsid w:val="00D270C9"/>
    <w:rsid w:val="00D30754"/>
    <w:rsid w:val="00D327E8"/>
    <w:rsid w:val="00D33EDB"/>
    <w:rsid w:val="00D34148"/>
    <w:rsid w:val="00D35288"/>
    <w:rsid w:val="00D3573D"/>
    <w:rsid w:val="00D3599E"/>
    <w:rsid w:val="00D35BF9"/>
    <w:rsid w:val="00D35FF9"/>
    <w:rsid w:val="00D3640F"/>
    <w:rsid w:val="00D36EE8"/>
    <w:rsid w:val="00D3749A"/>
    <w:rsid w:val="00D37C27"/>
    <w:rsid w:val="00D40F05"/>
    <w:rsid w:val="00D42D97"/>
    <w:rsid w:val="00D42F0B"/>
    <w:rsid w:val="00D45077"/>
    <w:rsid w:val="00D45366"/>
    <w:rsid w:val="00D455C6"/>
    <w:rsid w:val="00D473F7"/>
    <w:rsid w:val="00D477EF"/>
    <w:rsid w:val="00D47ADE"/>
    <w:rsid w:val="00D524AB"/>
    <w:rsid w:val="00D555CD"/>
    <w:rsid w:val="00D55D82"/>
    <w:rsid w:val="00D57538"/>
    <w:rsid w:val="00D57FAC"/>
    <w:rsid w:val="00D660D1"/>
    <w:rsid w:val="00D66AEB"/>
    <w:rsid w:val="00D67CD4"/>
    <w:rsid w:val="00D70040"/>
    <w:rsid w:val="00D72DFD"/>
    <w:rsid w:val="00D73728"/>
    <w:rsid w:val="00D8316F"/>
    <w:rsid w:val="00D85084"/>
    <w:rsid w:val="00D85635"/>
    <w:rsid w:val="00D856DD"/>
    <w:rsid w:val="00D86975"/>
    <w:rsid w:val="00D870DD"/>
    <w:rsid w:val="00D87399"/>
    <w:rsid w:val="00D90AF8"/>
    <w:rsid w:val="00D91BA7"/>
    <w:rsid w:val="00D922F0"/>
    <w:rsid w:val="00D92770"/>
    <w:rsid w:val="00D939F5"/>
    <w:rsid w:val="00D93B70"/>
    <w:rsid w:val="00D94BD9"/>
    <w:rsid w:val="00D97C3B"/>
    <w:rsid w:val="00DA0BB1"/>
    <w:rsid w:val="00DA3133"/>
    <w:rsid w:val="00DA4032"/>
    <w:rsid w:val="00DA4216"/>
    <w:rsid w:val="00DA57E6"/>
    <w:rsid w:val="00DA5D43"/>
    <w:rsid w:val="00DA720D"/>
    <w:rsid w:val="00DB0231"/>
    <w:rsid w:val="00DB0AAB"/>
    <w:rsid w:val="00DB0C54"/>
    <w:rsid w:val="00DB11AE"/>
    <w:rsid w:val="00DB39AD"/>
    <w:rsid w:val="00DB4037"/>
    <w:rsid w:val="00DB4C00"/>
    <w:rsid w:val="00DB5B50"/>
    <w:rsid w:val="00DB6AB1"/>
    <w:rsid w:val="00DB76C2"/>
    <w:rsid w:val="00DC046A"/>
    <w:rsid w:val="00DC198A"/>
    <w:rsid w:val="00DC20C6"/>
    <w:rsid w:val="00DC2982"/>
    <w:rsid w:val="00DC3C29"/>
    <w:rsid w:val="00DC441C"/>
    <w:rsid w:val="00DC44C6"/>
    <w:rsid w:val="00DC4625"/>
    <w:rsid w:val="00DC4F8A"/>
    <w:rsid w:val="00DC68D1"/>
    <w:rsid w:val="00DC77A7"/>
    <w:rsid w:val="00DC7F85"/>
    <w:rsid w:val="00DD0510"/>
    <w:rsid w:val="00DD2A49"/>
    <w:rsid w:val="00DD2A94"/>
    <w:rsid w:val="00DD2F83"/>
    <w:rsid w:val="00DD325F"/>
    <w:rsid w:val="00DD512D"/>
    <w:rsid w:val="00DD6FFA"/>
    <w:rsid w:val="00DE0133"/>
    <w:rsid w:val="00DE0AE0"/>
    <w:rsid w:val="00DE180B"/>
    <w:rsid w:val="00DE493C"/>
    <w:rsid w:val="00DE4CEA"/>
    <w:rsid w:val="00DE5735"/>
    <w:rsid w:val="00DF0F8F"/>
    <w:rsid w:val="00DF20D5"/>
    <w:rsid w:val="00DF23D2"/>
    <w:rsid w:val="00DF28A7"/>
    <w:rsid w:val="00DF30C5"/>
    <w:rsid w:val="00DF5C27"/>
    <w:rsid w:val="00DF6325"/>
    <w:rsid w:val="00DF676F"/>
    <w:rsid w:val="00DF70AD"/>
    <w:rsid w:val="00DF778D"/>
    <w:rsid w:val="00E007C4"/>
    <w:rsid w:val="00E022A8"/>
    <w:rsid w:val="00E03365"/>
    <w:rsid w:val="00E034E1"/>
    <w:rsid w:val="00E03CEB"/>
    <w:rsid w:val="00E04929"/>
    <w:rsid w:val="00E05475"/>
    <w:rsid w:val="00E0777E"/>
    <w:rsid w:val="00E07B58"/>
    <w:rsid w:val="00E114C5"/>
    <w:rsid w:val="00E12DE5"/>
    <w:rsid w:val="00E13369"/>
    <w:rsid w:val="00E15E4A"/>
    <w:rsid w:val="00E15F55"/>
    <w:rsid w:val="00E2047E"/>
    <w:rsid w:val="00E20B49"/>
    <w:rsid w:val="00E2198B"/>
    <w:rsid w:val="00E226CC"/>
    <w:rsid w:val="00E23FA9"/>
    <w:rsid w:val="00E24CD2"/>
    <w:rsid w:val="00E275D6"/>
    <w:rsid w:val="00E32D58"/>
    <w:rsid w:val="00E36746"/>
    <w:rsid w:val="00E36784"/>
    <w:rsid w:val="00E37708"/>
    <w:rsid w:val="00E41B79"/>
    <w:rsid w:val="00E44DB2"/>
    <w:rsid w:val="00E4508C"/>
    <w:rsid w:val="00E45742"/>
    <w:rsid w:val="00E460D1"/>
    <w:rsid w:val="00E51ADB"/>
    <w:rsid w:val="00E529EC"/>
    <w:rsid w:val="00E552AA"/>
    <w:rsid w:val="00E55514"/>
    <w:rsid w:val="00E56819"/>
    <w:rsid w:val="00E576A2"/>
    <w:rsid w:val="00E577CA"/>
    <w:rsid w:val="00E60BE2"/>
    <w:rsid w:val="00E64E4C"/>
    <w:rsid w:val="00E65E91"/>
    <w:rsid w:val="00E660CE"/>
    <w:rsid w:val="00E66729"/>
    <w:rsid w:val="00E711A4"/>
    <w:rsid w:val="00E721DD"/>
    <w:rsid w:val="00E7497C"/>
    <w:rsid w:val="00E75240"/>
    <w:rsid w:val="00E77775"/>
    <w:rsid w:val="00E80373"/>
    <w:rsid w:val="00E80566"/>
    <w:rsid w:val="00E845E2"/>
    <w:rsid w:val="00E85734"/>
    <w:rsid w:val="00E8679F"/>
    <w:rsid w:val="00E871D4"/>
    <w:rsid w:val="00E877C8"/>
    <w:rsid w:val="00E90998"/>
    <w:rsid w:val="00E9198D"/>
    <w:rsid w:val="00E931F4"/>
    <w:rsid w:val="00E94157"/>
    <w:rsid w:val="00E9463B"/>
    <w:rsid w:val="00E95AB7"/>
    <w:rsid w:val="00E96265"/>
    <w:rsid w:val="00E97BE7"/>
    <w:rsid w:val="00EA07A7"/>
    <w:rsid w:val="00EA171D"/>
    <w:rsid w:val="00EA1E93"/>
    <w:rsid w:val="00EA2C29"/>
    <w:rsid w:val="00EA642C"/>
    <w:rsid w:val="00EB0FB5"/>
    <w:rsid w:val="00EB30CF"/>
    <w:rsid w:val="00EB3F25"/>
    <w:rsid w:val="00EB5024"/>
    <w:rsid w:val="00EB5277"/>
    <w:rsid w:val="00EB75EA"/>
    <w:rsid w:val="00EC0374"/>
    <w:rsid w:val="00EC287D"/>
    <w:rsid w:val="00EC2A7B"/>
    <w:rsid w:val="00EC2BB1"/>
    <w:rsid w:val="00EC2C47"/>
    <w:rsid w:val="00EC3550"/>
    <w:rsid w:val="00EC45F7"/>
    <w:rsid w:val="00EC5609"/>
    <w:rsid w:val="00EC5825"/>
    <w:rsid w:val="00EC7ABA"/>
    <w:rsid w:val="00EC7E2A"/>
    <w:rsid w:val="00ED0959"/>
    <w:rsid w:val="00ED1268"/>
    <w:rsid w:val="00ED12F2"/>
    <w:rsid w:val="00ED1A99"/>
    <w:rsid w:val="00ED2363"/>
    <w:rsid w:val="00ED416E"/>
    <w:rsid w:val="00ED4CD9"/>
    <w:rsid w:val="00ED5698"/>
    <w:rsid w:val="00EE0035"/>
    <w:rsid w:val="00EE41A1"/>
    <w:rsid w:val="00EE4B1F"/>
    <w:rsid w:val="00EF0571"/>
    <w:rsid w:val="00EF1281"/>
    <w:rsid w:val="00EF14B8"/>
    <w:rsid w:val="00F00E29"/>
    <w:rsid w:val="00F0102D"/>
    <w:rsid w:val="00F0114F"/>
    <w:rsid w:val="00F01F84"/>
    <w:rsid w:val="00F0231A"/>
    <w:rsid w:val="00F06444"/>
    <w:rsid w:val="00F104F8"/>
    <w:rsid w:val="00F11292"/>
    <w:rsid w:val="00F11518"/>
    <w:rsid w:val="00F117F8"/>
    <w:rsid w:val="00F124F0"/>
    <w:rsid w:val="00F13151"/>
    <w:rsid w:val="00F142D9"/>
    <w:rsid w:val="00F20E53"/>
    <w:rsid w:val="00F21072"/>
    <w:rsid w:val="00F2120A"/>
    <w:rsid w:val="00F22F12"/>
    <w:rsid w:val="00F246F8"/>
    <w:rsid w:val="00F248ED"/>
    <w:rsid w:val="00F25065"/>
    <w:rsid w:val="00F264F2"/>
    <w:rsid w:val="00F27925"/>
    <w:rsid w:val="00F27CD1"/>
    <w:rsid w:val="00F30609"/>
    <w:rsid w:val="00F307B2"/>
    <w:rsid w:val="00F327EF"/>
    <w:rsid w:val="00F337B5"/>
    <w:rsid w:val="00F35656"/>
    <w:rsid w:val="00F35936"/>
    <w:rsid w:val="00F36BAB"/>
    <w:rsid w:val="00F40886"/>
    <w:rsid w:val="00F40C06"/>
    <w:rsid w:val="00F4246D"/>
    <w:rsid w:val="00F4268D"/>
    <w:rsid w:val="00F43BBF"/>
    <w:rsid w:val="00F46AC0"/>
    <w:rsid w:val="00F50C9B"/>
    <w:rsid w:val="00F514B3"/>
    <w:rsid w:val="00F51DEE"/>
    <w:rsid w:val="00F53ABD"/>
    <w:rsid w:val="00F54259"/>
    <w:rsid w:val="00F54421"/>
    <w:rsid w:val="00F5498D"/>
    <w:rsid w:val="00F54CCF"/>
    <w:rsid w:val="00F56EF6"/>
    <w:rsid w:val="00F57140"/>
    <w:rsid w:val="00F62395"/>
    <w:rsid w:val="00F64561"/>
    <w:rsid w:val="00F654AB"/>
    <w:rsid w:val="00F65F8B"/>
    <w:rsid w:val="00F66A67"/>
    <w:rsid w:val="00F71BCC"/>
    <w:rsid w:val="00F7229A"/>
    <w:rsid w:val="00F746BB"/>
    <w:rsid w:val="00F74F86"/>
    <w:rsid w:val="00F75C96"/>
    <w:rsid w:val="00F75FE9"/>
    <w:rsid w:val="00F76630"/>
    <w:rsid w:val="00F77134"/>
    <w:rsid w:val="00F77DAA"/>
    <w:rsid w:val="00F807EC"/>
    <w:rsid w:val="00F86C33"/>
    <w:rsid w:val="00F87BCF"/>
    <w:rsid w:val="00F933CB"/>
    <w:rsid w:val="00F940CF"/>
    <w:rsid w:val="00F94551"/>
    <w:rsid w:val="00F95BCA"/>
    <w:rsid w:val="00F962E7"/>
    <w:rsid w:val="00F96A0D"/>
    <w:rsid w:val="00F96E81"/>
    <w:rsid w:val="00FA22EB"/>
    <w:rsid w:val="00FA29FD"/>
    <w:rsid w:val="00FA2ED7"/>
    <w:rsid w:val="00FA3BE0"/>
    <w:rsid w:val="00FA3FB1"/>
    <w:rsid w:val="00FA429B"/>
    <w:rsid w:val="00FA67FA"/>
    <w:rsid w:val="00FA776A"/>
    <w:rsid w:val="00FA7B29"/>
    <w:rsid w:val="00FB150D"/>
    <w:rsid w:val="00FB1B01"/>
    <w:rsid w:val="00FB3D40"/>
    <w:rsid w:val="00FB435D"/>
    <w:rsid w:val="00FB55B1"/>
    <w:rsid w:val="00FB6F7E"/>
    <w:rsid w:val="00FB7F01"/>
    <w:rsid w:val="00FB7FC2"/>
    <w:rsid w:val="00FC1A53"/>
    <w:rsid w:val="00FC231B"/>
    <w:rsid w:val="00FC3946"/>
    <w:rsid w:val="00FC3ACB"/>
    <w:rsid w:val="00FC45BF"/>
    <w:rsid w:val="00FC66A2"/>
    <w:rsid w:val="00FC67EA"/>
    <w:rsid w:val="00FC7018"/>
    <w:rsid w:val="00FC7257"/>
    <w:rsid w:val="00FD0900"/>
    <w:rsid w:val="00FD2175"/>
    <w:rsid w:val="00FD36F3"/>
    <w:rsid w:val="00FD5DFB"/>
    <w:rsid w:val="00FD5FED"/>
    <w:rsid w:val="00FD6485"/>
    <w:rsid w:val="00FD6DB1"/>
    <w:rsid w:val="00FD7D79"/>
    <w:rsid w:val="00FD7EBC"/>
    <w:rsid w:val="00FE021B"/>
    <w:rsid w:val="00FE0F5E"/>
    <w:rsid w:val="00FE2015"/>
    <w:rsid w:val="00FE424E"/>
    <w:rsid w:val="00FE77A1"/>
    <w:rsid w:val="00FF0E39"/>
    <w:rsid w:val="00FF17D8"/>
    <w:rsid w:val="00FF2997"/>
    <w:rsid w:val="00FF4ACD"/>
    <w:rsid w:val="00FF4BD3"/>
    <w:rsid w:val="00FF53D2"/>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9710661C-4B36-4785-A7F6-1507B3A5E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099A"/>
  </w:style>
  <w:style w:type="paragraph" w:styleId="Ttulo1">
    <w:name w:val="heading 1"/>
    <w:basedOn w:val="Normal"/>
    <w:next w:val="Normal"/>
    <w:qFormat/>
    <w:rsid w:val="0058099A"/>
    <w:pPr>
      <w:keepNext/>
      <w:jc w:val="center"/>
      <w:outlineLvl w:val="0"/>
    </w:pPr>
    <w:rPr>
      <w:rFonts w:ascii="Arial" w:hAnsi="Arial"/>
      <w:b/>
      <w:sz w:val="28"/>
    </w:rPr>
  </w:style>
  <w:style w:type="paragraph" w:styleId="Ttulo2">
    <w:name w:val="heading 2"/>
    <w:basedOn w:val="Normal"/>
    <w:next w:val="Normal"/>
    <w:qFormat/>
    <w:rsid w:val="0058099A"/>
    <w:pPr>
      <w:keepNext/>
      <w:tabs>
        <w:tab w:val="left" w:pos="3544"/>
      </w:tabs>
      <w:jc w:val="both"/>
      <w:outlineLvl w:val="1"/>
    </w:pPr>
    <w:rPr>
      <w:rFonts w:ascii="Arial" w:hAnsi="Arial"/>
      <w:b/>
      <w:sz w:val="24"/>
    </w:rPr>
  </w:style>
  <w:style w:type="paragraph" w:styleId="Ttulo3">
    <w:name w:val="heading 3"/>
    <w:basedOn w:val="Normal"/>
    <w:next w:val="Normal"/>
    <w:qFormat/>
    <w:rsid w:val="0058099A"/>
    <w:pPr>
      <w:keepNext/>
      <w:jc w:val="center"/>
      <w:outlineLvl w:val="2"/>
    </w:pPr>
    <w:rPr>
      <w:rFonts w:ascii="Arial" w:hAnsi="Arial"/>
      <w:b/>
      <w:sz w:val="24"/>
    </w:rPr>
  </w:style>
  <w:style w:type="paragraph" w:styleId="Ttulo4">
    <w:name w:val="heading 4"/>
    <w:basedOn w:val="Normal"/>
    <w:next w:val="Normal"/>
    <w:qFormat/>
    <w:rsid w:val="0058099A"/>
    <w:pPr>
      <w:keepNext/>
      <w:ind w:firstLine="2835"/>
      <w:jc w:val="both"/>
      <w:outlineLvl w:val="3"/>
    </w:pPr>
    <w:rPr>
      <w:rFonts w:ascii="Arial" w:hAnsi="Arial"/>
      <w:b/>
      <w:bCs/>
      <w:sz w:val="24"/>
    </w:rPr>
  </w:style>
  <w:style w:type="paragraph" w:styleId="Ttulo5">
    <w:name w:val="heading 5"/>
    <w:basedOn w:val="Normal"/>
    <w:next w:val="Normal"/>
    <w:qFormat/>
    <w:rsid w:val="0058099A"/>
    <w:pPr>
      <w:keepNext/>
      <w:jc w:val="center"/>
      <w:outlineLvl w:val="4"/>
    </w:pPr>
    <w:rPr>
      <w:rFonts w:ascii="Arial" w:hAnsi="Arial"/>
      <w:b/>
      <w:sz w:val="28"/>
    </w:rPr>
  </w:style>
  <w:style w:type="paragraph" w:styleId="Ttulo6">
    <w:name w:val="heading 6"/>
    <w:basedOn w:val="Normal"/>
    <w:next w:val="Normal"/>
    <w:qFormat/>
    <w:rsid w:val="0058099A"/>
    <w:pPr>
      <w:keepNext/>
      <w:outlineLvl w:val="5"/>
    </w:pPr>
    <w:rPr>
      <w:rFonts w:ascii="Arial" w:hAnsi="Arial"/>
      <w:sz w:val="24"/>
    </w:rPr>
  </w:style>
  <w:style w:type="paragraph" w:styleId="Ttulo7">
    <w:name w:val="heading 7"/>
    <w:basedOn w:val="Normal"/>
    <w:next w:val="Normal"/>
    <w:qFormat/>
    <w:rsid w:val="0058099A"/>
    <w:pPr>
      <w:keepNext/>
      <w:jc w:val="both"/>
      <w:outlineLvl w:val="6"/>
    </w:pPr>
    <w:rPr>
      <w:rFonts w:ascii="Arial" w:hAnsi="Arial"/>
      <w:b/>
      <w:sz w:val="22"/>
      <w:szCs w:val="24"/>
    </w:rPr>
  </w:style>
  <w:style w:type="paragraph" w:styleId="Ttulo8">
    <w:name w:val="heading 8"/>
    <w:basedOn w:val="Normal"/>
    <w:next w:val="Normal"/>
    <w:qFormat/>
    <w:rsid w:val="0058099A"/>
    <w:pPr>
      <w:keepNext/>
      <w:ind w:left="3686" w:hanging="3686"/>
      <w:jc w:val="both"/>
      <w:outlineLvl w:val="7"/>
    </w:pPr>
    <w:rPr>
      <w:rFonts w:ascii="Arial" w:hAnsi="Arial"/>
      <w:b/>
      <w:sz w:val="24"/>
    </w:rPr>
  </w:style>
  <w:style w:type="paragraph" w:styleId="Ttulo9">
    <w:name w:val="heading 9"/>
    <w:basedOn w:val="Normal"/>
    <w:next w:val="Normal"/>
    <w:qFormat/>
    <w:rsid w:val="0058099A"/>
    <w:pPr>
      <w:keepNext/>
      <w:ind w:left="1134" w:right="49" w:hanging="1134"/>
      <w:jc w:val="both"/>
      <w:outlineLvl w:val="8"/>
    </w:pPr>
    <w:rPr>
      <w:rFonts w:ascii="Arial" w:hAnsi="Arial" w:cs="Arial"/>
      <w:b/>
      <w:bCs/>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Legenda">
    <w:name w:val="caption"/>
    <w:basedOn w:val="Normal"/>
    <w:next w:val="Normal"/>
    <w:qFormat/>
    <w:rsid w:val="0058099A"/>
    <w:rPr>
      <w:rFonts w:ascii="Arial" w:hAnsi="Arial"/>
      <w:b/>
    </w:rPr>
  </w:style>
  <w:style w:type="paragraph" w:styleId="Recuodecorpodetexto">
    <w:name w:val="Body Text Indent"/>
    <w:basedOn w:val="Normal"/>
    <w:rsid w:val="0058099A"/>
    <w:pPr>
      <w:ind w:left="3544"/>
      <w:jc w:val="both"/>
    </w:pPr>
    <w:rPr>
      <w:rFonts w:ascii="Arial" w:hAnsi="Arial"/>
      <w:b/>
      <w:sz w:val="24"/>
    </w:rPr>
  </w:style>
  <w:style w:type="paragraph" w:styleId="Corpodetexto">
    <w:name w:val="Body Text"/>
    <w:basedOn w:val="Normal"/>
    <w:rsid w:val="0058099A"/>
    <w:pPr>
      <w:tabs>
        <w:tab w:val="left" w:pos="1134"/>
      </w:tabs>
      <w:jc w:val="both"/>
    </w:pPr>
    <w:rPr>
      <w:rFonts w:ascii="Arial" w:hAnsi="Arial"/>
      <w:sz w:val="24"/>
    </w:rPr>
  </w:style>
  <w:style w:type="paragraph" w:styleId="Recuodecorpodetexto2">
    <w:name w:val="Body Text Indent 2"/>
    <w:basedOn w:val="Normal"/>
    <w:rsid w:val="0058099A"/>
    <w:pPr>
      <w:tabs>
        <w:tab w:val="left" w:pos="2835"/>
        <w:tab w:val="left" w:pos="3402"/>
      </w:tabs>
      <w:ind w:left="708"/>
      <w:jc w:val="both"/>
    </w:pPr>
    <w:rPr>
      <w:rFonts w:ascii="Arial" w:hAnsi="Arial"/>
      <w:b/>
      <w:sz w:val="24"/>
    </w:rPr>
  </w:style>
  <w:style w:type="paragraph" w:styleId="Subttulo">
    <w:name w:val="Subtitle"/>
    <w:basedOn w:val="Normal"/>
    <w:qFormat/>
    <w:rsid w:val="0058099A"/>
    <w:pPr>
      <w:spacing w:after="60"/>
      <w:jc w:val="center"/>
    </w:pPr>
    <w:rPr>
      <w:rFonts w:ascii="Arial" w:hAnsi="Arial"/>
      <w:i/>
      <w:sz w:val="24"/>
    </w:rPr>
  </w:style>
  <w:style w:type="paragraph" w:styleId="Recuodecorpodetexto3">
    <w:name w:val="Body Text Indent 3"/>
    <w:basedOn w:val="Normal"/>
    <w:rsid w:val="0058099A"/>
    <w:pPr>
      <w:tabs>
        <w:tab w:val="left" w:pos="567"/>
        <w:tab w:val="left" w:pos="1418"/>
      </w:tabs>
      <w:ind w:left="1418" w:hanging="1418"/>
      <w:jc w:val="both"/>
    </w:pPr>
    <w:rPr>
      <w:rFonts w:ascii="Arial" w:hAnsi="Arial"/>
      <w:sz w:val="24"/>
    </w:rPr>
  </w:style>
  <w:style w:type="paragraph" w:styleId="Cabealho">
    <w:name w:val="header"/>
    <w:basedOn w:val="Normal"/>
    <w:rsid w:val="0058099A"/>
    <w:pPr>
      <w:tabs>
        <w:tab w:val="center" w:pos="4419"/>
        <w:tab w:val="right" w:pos="8838"/>
      </w:tabs>
    </w:pPr>
  </w:style>
  <w:style w:type="paragraph" w:styleId="Rodap">
    <w:name w:val="footer"/>
    <w:basedOn w:val="Normal"/>
    <w:link w:val="RodapChar"/>
    <w:uiPriority w:val="99"/>
    <w:rsid w:val="0058099A"/>
    <w:pPr>
      <w:tabs>
        <w:tab w:val="center" w:pos="4419"/>
        <w:tab w:val="right" w:pos="8838"/>
      </w:tabs>
    </w:pPr>
  </w:style>
  <w:style w:type="paragraph" w:styleId="Corpodetexto2">
    <w:name w:val="Body Text 2"/>
    <w:basedOn w:val="Normal"/>
    <w:rsid w:val="0058099A"/>
    <w:rPr>
      <w:rFonts w:ascii="Arial" w:hAnsi="Arial" w:cs="Arial"/>
      <w:b/>
      <w:bCs/>
      <w:sz w:val="24"/>
    </w:rPr>
  </w:style>
  <w:style w:type="paragraph" w:styleId="Textodebalo">
    <w:name w:val="Balloon Text"/>
    <w:basedOn w:val="Normal"/>
    <w:semiHidden/>
    <w:rsid w:val="00B3169A"/>
    <w:rPr>
      <w:rFonts w:ascii="Tahoma" w:hAnsi="Tahoma" w:cs="Tahoma"/>
      <w:sz w:val="16"/>
      <w:szCs w:val="16"/>
    </w:rPr>
  </w:style>
  <w:style w:type="paragraph" w:styleId="Textodenotaderodap">
    <w:name w:val="footnote text"/>
    <w:basedOn w:val="Normal"/>
    <w:link w:val="TextodenotaderodapChar"/>
    <w:rsid w:val="0076451A"/>
  </w:style>
  <w:style w:type="character" w:customStyle="1" w:styleId="TextodenotaderodapChar">
    <w:name w:val="Texto de nota de rodapé Char"/>
    <w:basedOn w:val="Fontepargpadro"/>
    <w:link w:val="Textodenotaderodap"/>
    <w:rsid w:val="0076451A"/>
  </w:style>
  <w:style w:type="character" w:styleId="Refdenotaderodap">
    <w:name w:val="footnote reference"/>
    <w:rsid w:val="0076451A"/>
    <w:rPr>
      <w:vertAlign w:val="superscript"/>
    </w:rPr>
  </w:style>
  <w:style w:type="paragraph" w:styleId="NormalWeb">
    <w:name w:val="Normal (Web)"/>
    <w:basedOn w:val="Normal"/>
    <w:uiPriority w:val="99"/>
    <w:unhideWhenUsed/>
    <w:rsid w:val="00824B28"/>
    <w:pPr>
      <w:spacing w:before="100" w:beforeAutospacing="1" w:after="100" w:afterAutospacing="1"/>
    </w:pPr>
    <w:rPr>
      <w:sz w:val="24"/>
      <w:szCs w:val="24"/>
    </w:rPr>
  </w:style>
  <w:style w:type="character" w:styleId="Forte">
    <w:name w:val="Strong"/>
    <w:qFormat/>
    <w:rsid w:val="00FE77A1"/>
    <w:rPr>
      <w:b/>
      <w:bCs/>
    </w:rPr>
  </w:style>
  <w:style w:type="paragraph" w:customStyle="1" w:styleId="Default">
    <w:name w:val="Default"/>
    <w:rsid w:val="00DA57E6"/>
    <w:pPr>
      <w:autoSpaceDE w:val="0"/>
      <w:autoSpaceDN w:val="0"/>
      <w:adjustRightInd w:val="0"/>
    </w:pPr>
    <w:rPr>
      <w:color w:val="000000"/>
      <w:sz w:val="24"/>
      <w:szCs w:val="24"/>
      <w:lang w:eastAsia="en-US"/>
    </w:rPr>
  </w:style>
  <w:style w:type="character" w:styleId="nfase">
    <w:name w:val="Emphasis"/>
    <w:qFormat/>
    <w:rsid w:val="00255936"/>
    <w:rPr>
      <w:i/>
      <w:iCs/>
    </w:rPr>
  </w:style>
  <w:style w:type="character" w:customStyle="1" w:styleId="apple-converted-space">
    <w:name w:val="apple-converted-space"/>
    <w:basedOn w:val="Fontepargpadro"/>
    <w:rsid w:val="00B560E3"/>
  </w:style>
  <w:style w:type="character" w:styleId="Hyperlink">
    <w:name w:val="Hyperlink"/>
    <w:basedOn w:val="Fontepargpadro"/>
    <w:uiPriority w:val="99"/>
    <w:unhideWhenUsed/>
    <w:rsid w:val="00B560E3"/>
    <w:rPr>
      <w:color w:val="0000FF"/>
      <w:u w:val="single"/>
    </w:rPr>
  </w:style>
  <w:style w:type="table" w:styleId="Tabelacomgrade">
    <w:name w:val="Table Grid"/>
    <w:basedOn w:val="Tabelanormal"/>
    <w:uiPriority w:val="39"/>
    <w:rsid w:val="00B560E3"/>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abel">
    <w:name w:val="label"/>
    <w:basedOn w:val="Fontepargpadro"/>
    <w:rsid w:val="00680D1A"/>
  </w:style>
  <w:style w:type="paragraph" w:customStyle="1" w:styleId="data-publicacao">
    <w:name w:val="data-publicacao"/>
    <w:basedOn w:val="Normal"/>
    <w:rsid w:val="00680D1A"/>
    <w:pPr>
      <w:spacing w:before="100" w:beforeAutospacing="1" w:after="100" w:afterAutospacing="1"/>
    </w:pPr>
    <w:rPr>
      <w:sz w:val="24"/>
      <w:szCs w:val="24"/>
    </w:rPr>
  </w:style>
  <w:style w:type="paragraph" w:customStyle="1" w:styleId="copy">
    <w:name w:val="copy"/>
    <w:basedOn w:val="Normal"/>
    <w:rsid w:val="00680D1A"/>
    <w:pPr>
      <w:spacing w:before="100" w:beforeAutospacing="1" w:after="100" w:afterAutospacing="1"/>
    </w:pPr>
    <w:rPr>
      <w:sz w:val="24"/>
      <w:szCs w:val="24"/>
    </w:rPr>
  </w:style>
  <w:style w:type="paragraph" w:styleId="PargrafodaLista">
    <w:name w:val="List Paragraph"/>
    <w:basedOn w:val="Normal"/>
    <w:uiPriority w:val="34"/>
    <w:qFormat/>
    <w:rsid w:val="00482427"/>
    <w:pPr>
      <w:ind w:left="720"/>
      <w:contextualSpacing/>
    </w:pPr>
  </w:style>
  <w:style w:type="character" w:customStyle="1" w:styleId="RodapChar">
    <w:name w:val="Rodapé Char"/>
    <w:basedOn w:val="Fontepargpadro"/>
    <w:link w:val="Rodap"/>
    <w:uiPriority w:val="99"/>
    <w:rsid w:val="00233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086124">
      <w:bodyDiv w:val="1"/>
      <w:marLeft w:val="0"/>
      <w:marRight w:val="0"/>
      <w:marTop w:val="0"/>
      <w:marBottom w:val="0"/>
      <w:divBdr>
        <w:top w:val="none" w:sz="0" w:space="0" w:color="auto"/>
        <w:left w:val="none" w:sz="0" w:space="0" w:color="auto"/>
        <w:bottom w:val="none" w:sz="0" w:space="0" w:color="auto"/>
        <w:right w:val="none" w:sz="0" w:space="0" w:color="auto"/>
      </w:divBdr>
    </w:div>
    <w:div w:id="122427386">
      <w:bodyDiv w:val="1"/>
      <w:marLeft w:val="0"/>
      <w:marRight w:val="0"/>
      <w:marTop w:val="0"/>
      <w:marBottom w:val="0"/>
      <w:divBdr>
        <w:top w:val="none" w:sz="0" w:space="0" w:color="auto"/>
        <w:left w:val="none" w:sz="0" w:space="0" w:color="auto"/>
        <w:bottom w:val="none" w:sz="0" w:space="0" w:color="auto"/>
        <w:right w:val="none" w:sz="0" w:space="0" w:color="auto"/>
      </w:divBdr>
    </w:div>
    <w:div w:id="128330307">
      <w:bodyDiv w:val="1"/>
      <w:marLeft w:val="0"/>
      <w:marRight w:val="0"/>
      <w:marTop w:val="0"/>
      <w:marBottom w:val="0"/>
      <w:divBdr>
        <w:top w:val="none" w:sz="0" w:space="0" w:color="auto"/>
        <w:left w:val="none" w:sz="0" w:space="0" w:color="auto"/>
        <w:bottom w:val="none" w:sz="0" w:space="0" w:color="auto"/>
        <w:right w:val="none" w:sz="0" w:space="0" w:color="auto"/>
      </w:divBdr>
    </w:div>
    <w:div w:id="144854702">
      <w:bodyDiv w:val="1"/>
      <w:marLeft w:val="0"/>
      <w:marRight w:val="0"/>
      <w:marTop w:val="0"/>
      <w:marBottom w:val="0"/>
      <w:divBdr>
        <w:top w:val="none" w:sz="0" w:space="0" w:color="auto"/>
        <w:left w:val="none" w:sz="0" w:space="0" w:color="auto"/>
        <w:bottom w:val="none" w:sz="0" w:space="0" w:color="auto"/>
        <w:right w:val="none" w:sz="0" w:space="0" w:color="auto"/>
      </w:divBdr>
    </w:div>
    <w:div w:id="348917650">
      <w:bodyDiv w:val="1"/>
      <w:marLeft w:val="0"/>
      <w:marRight w:val="0"/>
      <w:marTop w:val="0"/>
      <w:marBottom w:val="0"/>
      <w:divBdr>
        <w:top w:val="none" w:sz="0" w:space="0" w:color="auto"/>
        <w:left w:val="none" w:sz="0" w:space="0" w:color="auto"/>
        <w:bottom w:val="none" w:sz="0" w:space="0" w:color="auto"/>
        <w:right w:val="none" w:sz="0" w:space="0" w:color="auto"/>
      </w:divBdr>
    </w:div>
    <w:div w:id="360404037">
      <w:bodyDiv w:val="1"/>
      <w:marLeft w:val="0"/>
      <w:marRight w:val="0"/>
      <w:marTop w:val="0"/>
      <w:marBottom w:val="0"/>
      <w:divBdr>
        <w:top w:val="none" w:sz="0" w:space="0" w:color="auto"/>
        <w:left w:val="none" w:sz="0" w:space="0" w:color="auto"/>
        <w:bottom w:val="none" w:sz="0" w:space="0" w:color="auto"/>
        <w:right w:val="none" w:sz="0" w:space="0" w:color="auto"/>
      </w:divBdr>
    </w:div>
    <w:div w:id="384261480">
      <w:bodyDiv w:val="1"/>
      <w:marLeft w:val="0"/>
      <w:marRight w:val="0"/>
      <w:marTop w:val="0"/>
      <w:marBottom w:val="0"/>
      <w:divBdr>
        <w:top w:val="none" w:sz="0" w:space="0" w:color="auto"/>
        <w:left w:val="none" w:sz="0" w:space="0" w:color="auto"/>
        <w:bottom w:val="none" w:sz="0" w:space="0" w:color="auto"/>
        <w:right w:val="none" w:sz="0" w:space="0" w:color="auto"/>
      </w:divBdr>
    </w:div>
    <w:div w:id="390739846">
      <w:bodyDiv w:val="1"/>
      <w:marLeft w:val="0"/>
      <w:marRight w:val="0"/>
      <w:marTop w:val="0"/>
      <w:marBottom w:val="0"/>
      <w:divBdr>
        <w:top w:val="none" w:sz="0" w:space="0" w:color="auto"/>
        <w:left w:val="none" w:sz="0" w:space="0" w:color="auto"/>
        <w:bottom w:val="none" w:sz="0" w:space="0" w:color="auto"/>
        <w:right w:val="none" w:sz="0" w:space="0" w:color="auto"/>
      </w:divBdr>
    </w:div>
    <w:div w:id="619337911">
      <w:bodyDiv w:val="1"/>
      <w:marLeft w:val="0"/>
      <w:marRight w:val="0"/>
      <w:marTop w:val="0"/>
      <w:marBottom w:val="0"/>
      <w:divBdr>
        <w:top w:val="none" w:sz="0" w:space="0" w:color="auto"/>
        <w:left w:val="none" w:sz="0" w:space="0" w:color="auto"/>
        <w:bottom w:val="none" w:sz="0" w:space="0" w:color="auto"/>
        <w:right w:val="none" w:sz="0" w:space="0" w:color="auto"/>
      </w:divBdr>
    </w:div>
    <w:div w:id="639968596">
      <w:bodyDiv w:val="1"/>
      <w:marLeft w:val="0"/>
      <w:marRight w:val="0"/>
      <w:marTop w:val="0"/>
      <w:marBottom w:val="0"/>
      <w:divBdr>
        <w:top w:val="none" w:sz="0" w:space="0" w:color="auto"/>
        <w:left w:val="none" w:sz="0" w:space="0" w:color="auto"/>
        <w:bottom w:val="none" w:sz="0" w:space="0" w:color="auto"/>
        <w:right w:val="none" w:sz="0" w:space="0" w:color="auto"/>
      </w:divBdr>
    </w:div>
    <w:div w:id="886068047">
      <w:bodyDiv w:val="1"/>
      <w:marLeft w:val="0"/>
      <w:marRight w:val="0"/>
      <w:marTop w:val="0"/>
      <w:marBottom w:val="0"/>
      <w:divBdr>
        <w:top w:val="none" w:sz="0" w:space="0" w:color="auto"/>
        <w:left w:val="none" w:sz="0" w:space="0" w:color="auto"/>
        <w:bottom w:val="none" w:sz="0" w:space="0" w:color="auto"/>
        <w:right w:val="none" w:sz="0" w:space="0" w:color="auto"/>
      </w:divBdr>
    </w:div>
    <w:div w:id="891692425">
      <w:bodyDiv w:val="1"/>
      <w:marLeft w:val="0"/>
      <w:marRight w:val="0"/>
      <w:marTop w:val="0"/>
      <w:marBottom w:val="0"/>
      <w:divBdr>
        <w:top w:val="none" w:sz="0" w:space="0" w:color="auto"/>
        <w:left w:val="none" w:sz="0" w:space="0" w:color="auto"/>
        <w:bottom w:val="none" w:sz="0" w:space="0" w:color="auto"/>
        <w:right w:val="none" w:sz="0" w:space="0" w:color="auto"/>
      </w:divBdr>
    </w:div>
    <w:div w:id="1088118395">
      <w:bodyDiv w:val="1"/>
      <w:marLeft w:val="0"/>
      <w:marRight w:val="0"/>
      <w:marTop w:val="0"/>
      <w:marBottom w:val="0"/>
      <w:divBdr>
        <w:top w:val="none" w:sz="0" w:space="0" w:color="auto"/>
        <w:left w:val="none" w:sz="0" w:space="0" w:color="auto"/>
        <w:bottom w:val="none" w:sz="0" w:space="0" w:color="auto"/>
        <w:right w:val="none" w:sz="0" w:space="0" w:color="auto"/>
      </w:divBdr>
    </w:div>
    <w:div w:id="1194228313">
      <w:bodyDiv w:val="1"/>
      <w:marLeft w:val="0"/>
      <w:marRight w:val="0"/>
      <w:marTop w:val="0"/>
      <w:marBottom w:val="0"/>
      <w:divBdr>
        <w:top w:val="none" w:sz="0" w:space="0" w:color="auto"/>
        <w:left w:val="none" w:sz="0" w:space="0" w:color="auto"/>
        <w:bottom w:val="none" w:sz="0" w:space="0" w:color="auto"/>
        <w:right w:val="none" w:sz="0" w:space="0" w:color="auto"/>
      </w:divBdr>
    </w:div>
    <w:div w:id="1217282385">
      <w:bodyDiv w:val="1"/>
      <w:marLeft w:val="0"/>
      <w:marRight w:val="0"/>
      <w:marTop w:val="0"/>
      <w:marBottom w:val="0"/>
      <w:divBdr>
        <w:top w:val="none" w:sz="0" w:space="0" w:color="auto"/>
        <w:left w:val="none" w:sz="0" w:space="0" w:color="auto"/>
        <w:bottom w:val="none" w:sz="0" w:space="0" w:color="auto"/>
        <w:right w:val="none" w:sz="0" w:space="0" w:color="auto"/>
      </w:divBdr>
    </w:div>
    <w:div w:id="1374769135">
      <w:bodyDiv w:val="1"/>
      <w:marLeft w:val="0"/>
      <w:marRight w:val="0"/>
      <w:marTop w:val="0"/>
      <w:marBottom w:val="0"/>
      <w:divBdr>
        <w:top w:val="none" w:sz="0" w:space="0" w:color="auto"/>
        <w:left w:val="none" w:sz="0" w:space="0" w:color="auto"/>
        <w:bottom w:val="none" w:sz="0" w:space="0" w:color="auto"/>
        <w:right w:val="none" w:sz="0" w:space="0" w:color="auto"/>
      </w:divBdr>
      <w:divsChild>
        <w:div w:id="1291548263">
          <w:marLeft w:val="0"/>
          <w:marRight w:val="0"/>
          <w:marTop w:val="0"/>
          <w:marBottom w:val="0"/>
          <w:divBdr>
            <w:top w:val="single" w:sz="48" w:space="8" w:color="EEEEEE"/>
            <w:left w:val="none" w:sz="0" w:space="0" w:color="auto"/>
            <w:bottom w:val="none" w:sz="0" w:space="0" w:color="auto"/>
            <w:right w:val="none" w:sz="0" w:space="0" w:color="auto"/>
          </w:divBdr>
          <w:divsChild>
            <w:div w:id="1756322497">
              <w:marLeft w:val="-225"/>
              <w:marRight w:val="-225"/>
              <w:marTop w:val="0"/>
              <w:marBottom w:val="0"/>
              <w:divBdr>
                <w:top w:val="none" w:sz="0" w:space="0" w:color="auto"/>
                <w:left w:val="none" w:sz="0" w:space="0" w:color="auto"/>
                <w:bottom w:val="none" w:sz="0" w:space="0" w:color="auto"/>
                <w:right w:val="none" w:sz="0" w:space="0" w:color="auto"/>
              </w:divBdr>
              <w:divsChild>
                <w:div w:id="354430678">
                  <w:marLeft w:val="0"/>
                  <w:marRight w:val="0"/>
                  <w:marTop w:val="0"/>
                  <w:marBottom w:val="0"/>
                  <w:divBdr>
                    <w:top w:val="none" w:sz="0" w:space="0" w:color="auto"/>
                    <w:left w:val="none" w:sz="0" w:space="0" w:color="auto"/>
                    <w:bottom w:val="none" w:sz="0" w:space="0" w:color="auto"/>
                    <w:right w:val="none" w:sz="0" w:space="0" w:color="auto"/>
                  </w:divBdr>
                  <w:divsChild>
                    <w:div w:id="122506679">
                      <w:marLeft w:val="0"/>
                      <w:marRight w:val="0"/>
                      <w:marTop w:val="0"/>
                      <w:marBottom w:val="0"/>
                      <w:divBdr>
                        <w:top w:val="none" w:sz="0" w:space="0" w:color="auto"/>
                        <w:left w:val="none" w:sz="0" w:space="0" w:color="auto"/>
                        <w:bottom w:val="none" w:sz="0" w:space="0" w:color="auto"/>
                        <w:right w:val="none" w:sz="0" w:space="0" w:color="auto"/>
                      </w:divBdr>
                      <w:divsChild>
                        <w:div w:id="198314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758911">
          <w:marLeft w:val="0"/>
          <w:marRight w:val="0"/>
          <w:marTop w:val="0"/>
          <w:marBottom w:val="0"/>
          <w:divBdr>
            <w:top w:val="none" w:sz="0" w:space="0" w:color="auto"/>
            <w:left w:val="none" w:sz="0" w:space="0" w:color="auto"/>
            <w:bottom w:val="none" w:sz="0" w:space="0" w:color="auto"/>
            <w:right w:val="none" w:sz="0" w:space="0" w:color="auto"/>
          </w:divBdr>
        </w:div>
      </w:divsChild>
    </w:div>
    <w:div w:id="1419255733">
      <w:bodyDiv w:val="1"/>
      <w:marLeft w:val="0"/>
      <w:marRight w:val="0"/>
      <w:marTop w:val="0"/>
      <w:marBottom w:val="0"/>
      <w:divBdr>
        <w:top w:val="none" w:sz="0" w:space="0" w:color="auto"/>
        <w:left w:val="none" w:sz="0" w:space="0" w:color="auto"/>
        <w:bottom w:val="none" w:sz="0" w:space="0" w:color="auto"/>
        <w:right w:val="none" w:sz="0" w:space="0" w:color="auto"/>
      </w:divBdr>
    </w:div>
    <w:div w:id="1436291942">
      <w:bodyDiv w:val="1"/>
      <w:marLeft w:val="0"/>
      <w:marRight w:val="0"/>
      <w:marTop w:val="0"/>
      <w:marBottom w:val="0"/>
      <w:divBdr>
        <w:top w:val="none" w:sz="0" w:space="0" w:color="auto"/>
        <w:left w:val="none" w:sz="0" w:space="0" w:color="auto"/>
        <w:bottom w:val="none" w:sz="0" w:space="0" w:color="auto"/>
        <w:right w:val="none" w:sz="0" w:space="0" w:color="auto"/>
      </w:divBdr>
    </w:div>
    <w:div w:id="1483353512">
      <w:bodyDiv w:val="1"/>
      <w:marLeft w:val="0"/>
      <w:marRight w:val="0"/>
      <w:marTop w:val="0"/>
      <w:marBottom w:val="0"/>
      <w:divBdr>
        <w:top w:val="none" w:sz="0" w:space="0" w:color="auto"/>
        <w:left w:val="none" w:sz="0" w:space="0" w:color="auto"/>
        <w:bottom w:val="none" w:sz="0" w:space="0" w:color="auto"/>
        <w:right w:val="none" w:sz="0" w:space="0" w:color="auto"/>
      </w:divBdr>
    </w:div>
    <w:div w:id="1554660113">
      <w:bodyDiv w:val="1"/>
      <w:marLeft w:val="0"/>
      <w:marRight w:val="0"/>
      <w:marTop w:val="0"/>
      <w:marBottom w:val="0"/>
      <w:divBdr>
        <w:top w:val="none" w:sz="0" w:space="0" w:color="auto"/>
        <w:left w:val="none" w:sz="0" w:space="0" w:color="auto"/>
        <w:bottom w:val="none" w:sz="0" w:space="0" w:color="auto"/>
        <w:right w:val="none" w:sz="0" w:space="0" w:color="auto"/>
      </w:divBdr>
    </w:div>
    <w:div w:id="1617565318">
      <w:bodyDiv w:val="1"/>
      <w:marLeft w:val="0"/>
      <w:marRight w:val="0"/>
      <w:marTop w:val="0"/>
      <w:marBottom w:val="0"/>
      <w:divBdr>
        <w:top w:val="none" w:sz="0" w:space="0" w:color="auto"/>
        <w:left w:val="none" w:sz="0" w:space="0" w:color="auto"/>
        <w:bottom w:val="none" w:sz="0" w:space="0" w:color="auto"/>
        <w:right w:val="none" w:sz="0" w:space="0" w:color="auto"/>
      </w:divBdr>
    </w:div>
    <w:div w:id="1670130505">
      <w:bodyDiv w:val="1"/>
      <w:marLeft w:val="0"/>
      <w:marRight w:val="0"/>
      <w:marTop w:val="0"/>
      <w:marBottom w:val="0"/>
      <w:divBdr>
        <w:top w:val="none" w:sz="0" w:space="0" w:color="auto"/>
        <w:left w:val="none" w:sz="0" w:space="0" w:color="auto"/>
        <w:bottom w:val="none" w:sz="0" w:space="0" w:color="auto"/>
        <w:right w:val="none" w:sz="0" w:space="0" w:color="auto"/>
      </w:divBdr>
    </w:div>
    <w:div w:id="1696079427">
      <w:bodyDiv w:val="1"/>
      <w:marLeft w:val="0"/>
      <w:marRight w:val="0"/>
      <w:marTop w:val="0"/>
      <w:marBottom w:val="0"/>
      <w:divBdr>
        <w:top w:val="none" w:sz="0" w:space="0" w:color="auto"/>
        <w:left w:val="none" w:sz="0" w:space="0" w:color="auto"/>
        <w:bottom w:val="none" w:sz="0" w:space="0" w:color="auto"/>
        <w:right w:val="none" w:sz="0" w:space="0" w:color="auto"/>
      </w:divBdr>
    </w:div>
    <w:div w:id="1721129275">
      <w:bodyDiv w:val="1"/>
      <w:marLeft w:val="0"/>
      <w:marRight w:val="0"/>
      <w:marTop w:val="0"/>
      <w:marBottom w:val="0"/>
      <w:divBdr>
        <w:top w:val="none" w:sz="0" w:space="0" w:color="auto"/>
        <w:left w:val="none" w:sz="0" w:space="0" w:color="auto"/>
        <w:bottom w:val="none" w:sz="0" w:space="0" w:color="auto"/>
        <w:right w:val="none" w:sz="0" w:space="0" w:color="auto"/>
      </w:divBdr>
    </w:div>
    <w:div w:id="1758477118">
      <w:bodyDiv w:val="1"/>
      <w:marLeft w:val="0"/>
      <w:marRight w:val="0"/>
      <w:marTop w:val="0"/>
      <w:marBottom w:val="0"/>
      <w:divBdr>
        <w:top w:val="none" w:sz="0" w:space="0" w:color="auto"/>
        <w:left w:val="none" w:sz="0" w:space="0" w:color="auto"/>
        <w:bottom w:val="none" w:sz="0" w:space="0" w:color="auto"/>
        <w:right w:val="none" w:sz="0" w:space="0" w:color="auto"/>
      </w:divBdr>
    </w:div>
    <w:div w:id="1919553286">
      <w:bodyDiv w:val="1"/>
      <w:marLeft w:val="0"/>
      <w:marRight w:val="0"/>
      <w:marTop w:val="0"/>
      <w:marBottom w:val="0"/>
      <w:divBdr>
        <w:top w:val="none" w:sz="0" w:space="0" w:color="auto"/>
        <w:left w:val="none" w:sz="0" w:space="0" w:color="auto"/>
        <w:bottom w:val="none" w:sz="0" w:space="0" w:color="auto"/>
        <w:right w:val="none" w:sz="0" w:space="0" w:color="auto"/>
      </w:divBdr>
    </w:div>
    <w:div w:id="1944609901">
      <w:bodyDiv w:val="1"/>
      <w:marLeft w:val="0"/>
      <w:marRight w:val="0"/>
      <w:marTop w:val="0"/>
      <w:marBottom w:val="0"/>
      <w:divBdr>
        <w:top w:val="none" w:sz="0" w:space="0" w:color="auto"/>
        <w:left w:val="none" w:sz="0" w:space="0" w:color="auto"/>
        <w:bottom w:val="none" w:sz="0" w:space="0" w:color="auto"/>
        <w:right w:val="none" w:sz="0" w:space="0" w:color="auto"/>
      </w:divBdr>
    </w:div>
    <w:div w:id="1980917168">
      <w:bodyDiv w:val="1"/>
      <w:marLeft w:val="0"/>
      <w:marRight w:val="0"/>
      <w:marTop w:val="0"/>
      <w:marBottom w:val="0"/>
      <w:divBdr>
        <w:top w:val="none" w:sz="0" w:space="0" w:color="auto"/>
        <w:left w:val="none" w:sz="0" w:space="0" w:color="auto"/>
        <w:bottom w:val="none" w:sz="0" w:space="0" w:color="auto"/>
        <w:right w:val="none" w:sz="0" w:space="0" w:color="auto"/>
      </w:divBdr>
    </w:div>
    <w:div w:id="202875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52243-1699-4458-B958-6B78E0FF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3121</Words>
  <Characters>16858</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ASSESSORIA JURIDICA</dc:creator>
  <cp:lastModifiedBy>Imprensa</cp:lastModifiedBy>
  <cp:revision>2</cp:revision>
  <cp:lastPrinted>2020-09-18T14:34:00Z</cp:lastPrinted>
  <dcterms:created xsi:type="dcterms:W3CDTF">2020-09-18T14:48:00Z</dcterms:created>
  <dcterms:modified xsi:type="dcterms:W3CDTF">2020-09-18T14:48:00Z</dcterms:modified>
</cp:coreProperties>
</file>